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7208" w14:textId="549BB36B" w:rsidR="00B9247D" w:rsidRPr="00B9247D" w:rsidRDefault="00B9247D" w:rsidP="00B9247D">
      <w:pPr>
        <w:pBdr>
          <w:top w:val="nil"/>
          <w:left w:val="nil"/>
          <w:bottom w:val="nil"/>
          <w:right w:val="nil"/>
          <w:between w:val="nil"/>
        </w:pBdr>
        <w:shd w:val="clear" w:color="auto" w:fill="FFFFFF"/>
        <w:spacing w:after="0" w:line="240" w:lineRule="auto"/>
        <w:jc w:val="right"/>
        <w:rPr>
          <w:rFonts w:ascii="Times New Roman" w:eastAsia="Times New Roman" w:hAnsi="Times New Roman" w:cs="Times New Roman"/>
          <w:b/>
          <w:sz w:val="24"/>
          <w:szCs w:val="24"/>
        </w:rPr>
      </w:pPr>
      <w:r w:rsidRPr="00B9247D">
        <w:rPr>
          <w:rFonts w:ascii="Times New Roman" w:eastAsia="Times New Roman" w:hAnsi="Times New Roman" w:cs="Times New Roman"/>
          <w:b/>
          <w:sz w:val="24"/>
          <w:szCs w:val="24"/>
        </w:rPr>
        <w:t xml:space="preserve">Додаток до листа </w:t>
      </w:r>
      <w:proofErr w:type="spellStart"/>
      <w:r w:rsidRPr="00B9247D">
        <w:rPr>
          <w:rFonts w:ascii="Times New Roman" w:eastAsia="Times New Roman" w:hAnsi="Times New Roman" w:cs="Times New Roman"/>
          <w:b/>
          <w:sz w:val="24"/>
          <w:szCs w:val="24"/>
        </w:rPr>
        <w:t>Телекомпалати</w:t>
      </w:r>
      <w:proofErr w:type="spellEnd"/>
      <w:r w:rsidRPr="00B9247D">
        <w:rPr>
          <w:rFonts w:ascii="Times New Roman" w:eastAsia="Times New Roman" w:hAnsi="Times New Roman" w:cs="Times New Roman"/>
          <w:b/>
          <w:sz w:val="24"/>
          <w:szCs w:val="24"/>
        </w:rPr>
        <w:t xml:space="preserve"> України від 15.05.2026 р. №2949</w:t>
      </w:r>
    </w:p>
    <w:p w14:paraId="14C9E959" w14:textId="4F4A0FAE" w:rsidR="006D0369" w:rsidRPr="00DE3B3B" w:rsidRDefault="00EA2D33" w:rsidP="00AC1D5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sz w:val="28"/>
          <w:szCs w:val="28"/>
        </w:rPr>
      </w:pPr>
      <w:r w:rsidRPr="00DE3B3B">
        <w:rPr>
          <w:rFonts w:ascii="Times New Roman" w:eastAsia="Times New Roman" w:hAnsi="Times New Roman" w:cs="Times New Roman"/>
          <w:b/>
          <w:sz w:val="28"/>
          <w:szCs w:val="28"/>
        </w:rPr>
        <w:t>ПОРІВНЯЛЬНА ТАБЛИЦЯ</w:t>
      </w:r>
    </w:p>
    <w:p w14:paraId="14C9E95A" w14:textId="7F5A561F" w:rsidR="00432D62" w:rsidRDefault="00432D62" w:rsidP="00AC1D5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Пропозицій та зауважень </w:t>
      </w:r>
      <w:r w:rsidR="00556F54">
        <w:rPr>
          <w:rFonts w:ascii="Times New Roman" w:eastAsia="Times New Roman" w:hAnsi="Times New Roman" w:cs="Times New Roman"/>
          <w:b/>
          <w:sz w:val="28"/>
          <w:szCs w:val="28"/>
        </w:rPr>
        <w:t>Асоціації «Телекомунікаційна палата України»</w:t>
      </w:r>
      <w:r w:rsidR="006E3FDC">
        <w:rPr>
          <w:rFonts w:ascii="Times New Roman" w:eastAsia="Times New Roman" w:hAnsi="Times New Roman" w:cs="Times New Roman"/>
          <w:b/>
          <w:sz w:val="28"/>
          <w:szCs w:val="28"/>
        </w:rPr>
        <w:t xml:space="preserve"> до</w:t>
      </w:r>
    </w:p>
    <w:p w14:paraId="14C9E95B" w14:textId="77777777" w:rsidR="006D0369" w:rsidRPr="00DE3B3B" w:rsidRDefault="00EA2D33" w:rsidP="00432D62">
      <w:pPr>
        <w:spacing w:after="0" w:line="240" w:lineRule="auto"/>
        <w:jc w:val="center"/>
        <w:rPr>
          <w:rFonts w:ascii="Times New Roman" w:eastAsia="Times New Roman" w:hAnsi="Times New Roman" w:cs="Times New Roman"/>
          <w:b/>
          <w:sz w:val="28"/>
          <w:szCs w:val="28"/>
        </w:rPr>
      </w:pPr>
      <w:proofErr w:type="spellStart"/>
      <w:r w:rsidRPr="00DE3B3B">
        <w:rPr>
          <w:rFonts w:ascii="Times New Roman" w:eastAsia="Times New Roman" w:hAnsi="Times New Roman" w:cs="Times New Roman"/>
          <w:b/>
          <w:sz w:val="28"/>
          <w:szCs w:val="28"/>
        </w:rPr>
        <w:t>проекту</w:t>
      </w:r>
      <w:proofErr w:type="spellEnd"/>
      <w:r w:rsidRPr="00DE3B3B">
        <w:rPr>
          <w:rFonts w:ascii="Times New Roman" w:eastAsia="Times New Roman" w:hAnsi="Times New Roman" w:cs="Times New Roman"/>
          <w:b/>
          <w:sz w:val="28"/>
          <w:szCs w:val="28"/>
        </w:rPr>
        <w:t xml:space="preserve"> Закону України «Про внесення змін до деяких законів України щодо посилення незалежності Національної комісії, що здійснює державне регулювання у сферах електронних комунікацій, радіочастотного спектра та надання послуг поштового зв’язку»</w:t>
      </w:r>
    </w:p>
    <w:p w14:paraId="14C9E95C" w14:textId="77777777" w:rsidR="006D0369" w:rsidRPr="00DE3B3B" w:rsidRDefault="006D0369" w:rsidP="00AC1D53">
      <w:pPr>
        <w:spacing w:after="0" w:line="240" w:lineRule="auto"/>
        <w:jc w:val="center"/>
        <w:rPr>
          <w:rFonts w:ascii="Times New Roman" w:hAnsi="Times New Roman" w:cs="Times New Roman"/>
          <w:sz w:val="28"/>
          <w:szCs w:val="28"/>
        </w:rPr>
      </w:pPr>
    </w:p>
    <w:tbl>
      <w:tblPr>
        <w:tblStyle w:val="ac"/>
        <w:tblW w:w="14787"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696"/>
        <w:gridCol w:w="3697"/>
        <w:gridCol w:w="19"/>
        <w:gridCol w:w="3678"/>
        <w:gridCol w:w="8"/>
        <w:gridCol w:w="3689"/>
      </w:tblGrid>
      <w:tr w:rsidR="00432D62" w:rsidRPr="00DE3B3B" w14:paraId="14C9E961"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C9E95D" w14:textId="77777777" w:rsidR="00432D62" w:rsidRPr="00DE3B3B" w:rsidRDefault="00432D62" w:rsidP="00083BCE">
            <w:pPr>
              <w:shd w:val="clear" w:color="auto" w:fill="FFFFFF"/>
              <w:spacing w:after="0" w:line="240" w:lineRule="auto"/>
              <w:jc w:val="center"/>
              <w:rPr>
                <w:rFonts w:ascii="Times New Roman" w:eastAsia="Times New Roman" w:hAnsi="Times New Roman" w:cs="Times New Roman"/>
                <w:b/>
                <w:color w:val="auto"/>
                <w:sz w:val="28"/>
                <w:szCs w:val="28"/>
              </w:rPr>
            </w:pPr>
            <w:r w:rsidRPr="00DE3B3B">
              <w:rPr>
                <w:rFonts w:ascii="Times New Roman" w:eastAsia="Times New Roman" w:hAnsi="Times New Roman" w:cs="Times New Roman"/>
                <w:b/>
                <w:color w:val="auto"/>
                <w:sz w:val="28"/>
                <w:szCs w:val="28"/>
              </w:rPr>
              <w:t xml:space="preserve">Зміст положення </w:t>
            </w:r>
            <w:proofErr w:type="spellStart"/>
            <w:r w:rsidRPr="00DE3B3B">
              <w:rPr>
                <w:rFonts w:ascii="Times New Roman" w:eastAsia="Times New Roman" w:hAnsi="Times New Roman" w:cs="Times New Roman"/>
                <w:b/>
                <w:color w:val="auto"/>
                <w:sz w:val="28"/>
                <w:szCs w:val="28"/>
              </w:rPr>
              <w:t>акта</w:t>
            </w:r>
            <w:proofErr w:type="spellEnd"/>
            <w:r w:rsidRPr="00DE3B3B">
              <w:rPr>
                <w:rFonts w:ascii="Times New Roman" w:eastAsia="Times New Roman" w:hAnsi="Times New Roman" w:cs="Times New Roman"/>
                <w:b/>
                <w:color w:val="auto"/>
                <w:sz w:val="28"/>
                <w:szCs w:val="28"/>
              </w:rPr>
              <w:t xml:space="preserve"> законодавства</w:t>
            </w:r>
          </w:p>
        </w:tc>
        <w:tc>
          <w:tcPr>
            <w:tcW w:w="369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14C9E95E" w14:textId="77777777" w:rsidR="00432D62" w:rsidRPr="00DE3B3B" w:rsidRDefault="00432D62" w:rsidP="00083BCE">
            <w:pPr>
              <w:spacing w:after="0" w:line="240" w:lineRule="auto"/>
              <w:jc w:val="center"/>
              <w:rPr>
                <w:rFonts w:ascii="Times New Roman" w:eastAsia="Times New Roman" w:hAnsi="Times New Roman" w:cs="Times New Roman"/>
                <w:b/>
                <w:color w:val="auto"/>
              </w:rPr>
            </w:pPr>
            <w:r w:rsidRPr="00DE3B3B">
              <w:rPr>
                <w:rFonts w:ascii="Times New Roman" w:eastAsia="Times New Roman" w:hAnsi="Times New Roman" w:cs="Times New Roman"/>
                <w:b/>
                <w:color w:val="auto"/>
                <w:sz w:val="28"/>
                <w:szCs w:val="28"/>
              </w:rPr>
              <w:t xml:space="preserve">Зміст відповідного положення </w:t>
            </w:r>
            <w:proofErr w:type="spellStart"/>
            <w:r w:rsidRPr="00DE3B3B">
              <w:rPr>
                <w:rFonts w:ascii="Times New Roman" w:eastAsia="Times New Roman" w:hAnsi="Times New Roman" w:cs="Times New Roman"/>
                <w:b/>
                <w:color w:val="auto"/>
                <w:sz w:val="28"/>
                <w:szCs w:val="28"/>
              </w:rPr>
              <w:t>проекту</w:t>
            </w:r>
            <w:proofErr w:type="spellEnd"/>
            <w:r w:rsidRPr="00DE3B3B">
              <w:rPr>
                <w:rFonts w:ascii="Times New Roman" w:eastAsia="Times New Roman" w:hAnsi="Times New Roman" w:cs="Times New Roman"/>
                <w:b/>
                <w:color w:val="auto"/>
                <w:sz w:val="28"/>
                <w:szCs w:val="28"/>
              </w:rPr>
              <w:t xml:space="preserve"> </w:t>
            </w:r>
            <w:proofErr w:type="spellStart"/>
            <w:r w:rsidRPr="00DE3B3B">
              <w:rPr>
                <w:rFonts w:ascii="Times New Roman" w:eastAsia="Times New Roman" w:hAnsi="Times New Roman" w:cs="Times New Roman"/>
                <w:b/>
                <w:color w:val="auto"/>
                <w:sz w:val="28"/>
                <w:szCs w:val="28"/>
              </w:rPr>
              <w:t>акта</w:t>
            </w:r>
            <w:proofErr w:type="spellEnd"/>
          </w:p>
        </w:tc>
        <w:tc>
          <w:tcPr>
            <w:tcW w:w="3697" w:type="dxa"/>
            <w:gridSpan w:val="2"/>
            <w:tcBorders>
              <w:top w:val="single" w:sz="4" w:space="0" w:color="000000"/>
              <w:left w:val="nil"/>
              <w:bottom w:val="single" w:sz="4" w:space="0" w:color="000000"/>
              <w:right w:val="single" w:sz="4" w:space="0" w:color="000000"/>
            </w:tcBorders>
            <w:vAlign w:val="center"/>
          </w:tcPr>
          <w:p w14:paraId="14C9E95F" w14:textId="47A6DB5F" w:rsidR="00432D62" w:rsidRPr="00DE3B3B" w:rsidRDefault="00083BCE" w:rsidP="00083BCE">
            <w:pPr>
              <w:spacing w:after="0" w:line="24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sz w:val="28"/>
                <w:szCs w:val="28"/>
              </w:rPr>
              <w:t xml:space="preserve">Пропозиції та зауваження </w:t>
            </w:r>
          </w:p>
        </w:tc>
        <w:tc>
          <w:tcPr>
            <w:tcW w:w="3697" w:type="dxa"/>
            <w:gridSpan w:val="2"/>
            <w:tcBorders>
              <w:top w:val="single" w:sz="4" w:space="0" w:color="000000"/>
              <w:left w:val="nil"/>
              <w:bottom w:val="single" w:sz="4" w:space="0" w:color="000000"/>
              <w:right w:val="single" w:sz="4" w:space="0" w:color="000000"/>
            </w:tcBorders>
            <w:vAlign w:val="center"/>
          </w:tcPr>
          <w:p w14:paraId="14C9E960" w14:textId="30B1ED96" w:rsidR="00432D62" w:rsidRPr="00DE3B3B" w:rsidRDefault="003821CC" w:rsidP="00083BCE">
            <w:pPr>
              <w:spacing w:after="0" w:line="24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Коментарі та </w:t>
            </w:r>
            <w:r w:rsidR="00B9247D">
              <w:rPr>
                <w:rFonts w:ascii="Times New Roman" w:eastAsia="Times New Roman" w:hAnsi="Times New Roman" w:cs="Times New Roman"/>
                <w:b/>
                <w:color w:val="auto"/>
                <w:sz w:val="28"/>
                <w:szCs w:val="28"/>
              </w:rPr>
              <w:t>обґрунтування</w:t>
            </w:r>
          </w:p>
        </w:tc>
      </w:tr>
      <w:tr w:rsidR="00083BCE" w:rsidRPr="00DE3B3B" w14:paraId="14C9E968"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C9E962" w14:textId="77777777" w:rsidR="00083BCE" w:rsidRPr="00DE3B3B" w:rsidRDefault="00083BCE" w:rsidP="00083BCE">
            <w:pPr>
              <w:shd w:val="clear" w:color="auto" w:fill="FFFFFF"/>
              <w:spacing w:after="0" w:line="240" w:lineRule="auto"/>
              <w:jc w:val="center"/>
              <w:rPr>
                <w:rFonts w:ascii="Times New Roman" w:eastAsia="Times New Roman" w:hAnsi="Times New Roman" w:cs="Times New Roman"/>
                <w:b/>
                <w:color w:val="auto"/>
                <w:sz w:val="28"/>
                <w:szCs w:val="28"/>
              </w:rPr>
            </w:pPr>
          </w:p>
        </w:tc>
        <w:tc>
          <w:tcPr>
            <w:tcW w:w="369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14C9E963" w14:textId="77777777" w:rsidR="00083BCE" w:rsidRPr="00083BCE" w:rsidRDefault="00083BCE" w:rsidP="00083BCE">
            <w:pPr>
              <w:spacing w:after="0" w:line="240" w:lineRule="auto"/>
              <w:jc w:val="center"/>
              <w:rPr>
                <w:rFonts w:ascii="Times New Roman" w:eastAsia="Times New Roman" w:hAnsi="Times New Roman" w:cs="Times New Roman"/>
                <w:b/>
                <w:sz w:val="24"/>
                <w:szCs w:val="24"/>
              </w:rPr>
            </w:pPr>
            <w:r w:rsidRPr="00083BCE">
              <w:rPr>
                <w:rFonts w:ascii="Times New Roman" w:eastAsia="Times New Roman" w:hAnsi="Times New Roman" w:cs="Times New Roman"/>
                <w:b/>
                <w:sz w:val="24"/>
                <w:szCs w:val="24"/>
              </w:rPr>
              <w:t>ЗАКОН УКРАЇНИ</w:t>
            </w:r>
          </w:p>
          <w:p w14:paraId="14C9E964" w14:textId="77777777" w:rsidR="00083BCE" w:rsidRPr="00083BCE" w:rsidRDefault="00083BCE" w:rsidP="00083BCE">
            <w:pPr>
              <w:spacing w:after="0" w:line="240" w:lineRule="auto"/>
              <w:jc w:val="center"/>
              <w:rPr>
                <w:rFonts w:ascii="Times New Roman" w:eastAsia="Times New Roman" w:hAnsi="Times New Roman" w:cs="Times New Roman"/>
                <w:b/>
                <w:sz w:val="24"/>
                <w:szCs w:val="24"/>
              </w:rPr>
            </w:pPr>
            <w:r w:rsidRPr="00083BCE">
              <w:rPr>
                <w:rFonts w:ascii="Times New Roman" w:eastAsia="Times New Roman" w:hAnsi="Times New Roman" w:cs="Times New Roman"/>
                <w:b/>
                <w:sz w:val="24"/>
                <w:szCs w:val="24"/>
              </w:rPr>
              <w:t xml:space="preserve">«Про внесення змін до деяких законів України щодо посилення незалежності Національної комісії, що здійснює державне регулювання у сферах електронних комунікацій, радіочастотного спектра та надання послуг поштового зв’язку» </w:t>
            </w:r>
          </w:p>
          <w:p w14:paraId="14C9E965" w14:textId="77777777" w:rsidR="00083BCE" w:rsidRPr="00083BCE" w:rsidRDefault="00083BCE" w:rsidP="00083BCE">
            <w:pPr>
              <w:spacing w:after="0" w:line="240" w:lineRule="auto"/>
              <w:jc w:val="center"/>
              <w:rPr>
                <w:rFonts w:ascii="Times New Roman" w:eastAsia="Times New Roman" w:hAnsi="Times New Roman" w:cs="Times New Roman"/>
                <w:b/>
                <w:color w:val="auto"/>
                <w:sz w:val="24"/>
                <w:szCs w:val="24"/>
              </w:rPr>
            </w:pPr>
          </w:p>
        </w:tc>
        <w:tc>
          <w:tcPr>
            <w:tcW w:w="3697" w:type="dxa"/>
            <w:gridSpan w:val="2"/>
            <w:tcBorders>
              <w:top w:val="single" w:sz="4" w:space="0" w:color="000000"/>
              <w:left w:val="nil"/>
              <w:bottom w:val="single" w:sz="4" w:space="0" w:color="000000"/>
              <w:right w:val="single" w:sz="4" w:space="0" w:color="000000"/>
            </w:tcBorders>
            <w:vAlign w:val="center"/>
          </w:tcPr>
          <w:p w14:paraId="14C9E966" w14:textId="77777777" w:rsidR="00083BCE" w:rsidRDefault="00083BCE" w:rsidP="00083BCE">
            <w:pPr>
              <w:spacing w:after="0" w:line="240" w:lineRule="auto"/>
              <w:jc w:val="center"/>
              <w:rPr>
                <w:rFonts w:ascii="Times New Roman" w:eastAsia="Times New Roman" w:hAnsi="Times New Roman" w:cs="Times New Roman"/>
                <w:b/>
                <w:sz w:val="28"/>
                <w:szCs w:val="28"/>
              </w:rPr>
            </w:pPr>
          </w:p>
        </w:tc>
        <w:tc>
          <w:tcPr>
            <w:tcW w:w="3697" w:type="dxa"/>
            <w:gridSpan w:val="2"/>
            <w:tcBorders>
              <w:top w:val="single" w:sz="4" w:space="0" w:color="000000"/>
              <w:left w:val="nil"/>
              <w:bottom w:val="single" w:sz="4" w:space="0" w:color="000000"/>
              <w:right w:val="single" w:sz="4" w:space="0" w:color="000000"/>
            </w:tcBorders>
            <w:vAlign w:val="center"/>
          </w:tcPr>
          <w:p w14:paraId="14C9E967" w14:textId="77777777" w:rsidR="00083BCE" w:rsidRDefault="00083BCE" w:rsidP="00083BCE">
            <w:pPr>
              <w:spacing w:after="0" w:line="240" w:lineRule="auto"/>
              <w:jc w:val="center"/>
              <w:rPr>
                <w:rFonts w:ascii="Times New Roman" w:eastAsia="Times New Roman" w:hAnsi="Times New Roman" w:cs="Times New Roman"/>
                <w:b/>
                <w:color w:val="auto"/>
                <w:sz w:val="28"/>
                <w:szCs w:val="28"/>
              </w:rPr>
            </w:pPr>
          </w:p>
        </w:tc>
      </w:tr>
      <w:tr w:rsidR="00083BCE" w:rsidRPr="00DE3B3B" w14:paraId="14C9E96E"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C9E969" w14:textId="77777777" w:rsidR="00083BCE" w:rsidRPr="00DE3B3B" w:rsidRDefault="00083BCE" w:rsidP="00083BCE">
            <w:pPr>
              <w:shd w:val="clear" w:color="auto" w:fill="FFFFFF"/>
              <w:spacing w:after="0" w:line="240" w:lineRule="auto"/>
              <w:jc w:val="center"/>
              <w:rPr>
                <w:rFonts w:ascii="Times New Roman" w:eastAsia="Times New Roman" w:hAnsi="Times New Roman" w:cs="Times New Roman"/>
                <w:b/>
                <w:color w:val="auto"/>
                <w:sz w:val="28"/>
                <w:szCs w:val="28"/>
              </w:rPr>
            </w:pPr>
          </w:p>
        </w:tc>
        <w:tc>
          <w:tcPr>
            <w:tcW w:w="369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14C9E96A" w14:textId="77777777" w:rsidR="00083BCE" w:rsidRPr="00083BCE" w:rsidRDefault="00083BCE" w:rsidP="00083BCE">
            <w:pPr>
              <w:spacing w:after="120" w:line="240" w:lineRule="auto"/>
              <w:ind w:firstLine="573"/>
              <w:jc w:val="both"/>
              <w:rPr>
                <w:rFonts w:ascii="Times New Roman" w:eastAsia="Times New Roman" w:hAnsi="Times New Roman" w:cs="Times New Roman"/>
                <w:color w:val="auto"/>
                <w:sz w:val="24"/>
                <w:szCs w:val="24"/>
              </w:rPr>
            </w:pPr>
            <w:r w:rsidRPr="00083BCE">
              <w:rPr>
                <w:rFonts w:ascii="Times New Roman" w:eastAsia="Times New Roman" w:hAnsi="Times New Roman" w:cs="Times New Roman"/>
                <w:color w:val="auto"/>
                <w:sz w:val="24"/>
                <w:szCs w:val="24"/>
              </w:rPr>
              <w:t xml:space="preserve">Верховна Рада України </w:t>
            </w:r>
            <w:r w:rsidRPr="00083BCE">
              <w:rPr>
                <w:rFonts w:ascii="Times New Roman" w:eastAsia="Times New Roman" w:hAnsi="Times New Roman" w:cs="Times New Roman"/>
                <w:b/>
                <w:color w:val="auto"/>
                <w:sz w:val="24"/>
                <w:szCs w:val="24"/>
              </w:rPr>
              <w:t>п о с т а н о в л я є</w:t>
            </w:r>
            <w:r w:rsidRPr="00083BCE">
              <w:rPr>
                <w:rFonts w:ascii="Times New Roman" w:eastAsia="Times New Roman" w:hAnsi="Times New Roman" w:cs="Times New Roman"/>
                <w:color w:val="auto"/>
                <w:sz w:val="24"/>
                <w:szCs w:val="24"/>
              </w:rPr>
              <w:t>:</w:t>
            </w:r>
          </w:p>
          <w:p w14:paraId="14C9E96B" w14:textId="77777777" w:rsidR="00083BCE" w:rsidRPr="00083BCE" w:rsidRDefault="00083BCE" w:rsidP="00083BCE">
            <w:pPr>
              <w:spacing w:after="120" w:line="240" w:lineRule="auto"/>
              <w:ind w:firstLine="573"/>
              <w:jc w:val="both"/>
              <w:rPr>
                <w:rFonts w:ascii="Times New Roman" w:eastAsia="Times New Roman" w:hAnsi="Times New Roman" w:cs="Times New Roman"/>
                <w:b/>
                <w:color w:val="auto"/>
                <w:sz w:val="24"/>
                <w:szCs w:val="24"/>
              </w:rPr>
            </w:pPr>
            <w:r w:rsidRPr="00083BCE">
              <w:rPr>
                <w:rFonts w:ascii="Times New Roman" w:eastAsia="Times New Roman" w:hAnsi="Times New Roman" w:cs="Times New Roman"/>
                <w:color w:val="auto"/>
                <w:sz w:val="24"/>
                <w:szCs w:val="24"/>
              </w:rPr>
              <w:t>І. </w:t>
            </w:r>
            <w:proofErr w:type="spellStart"/>
            <w:r w:rsidRPr="00083BCE">
              <w:rPr>
                <w:rFonts w:ascii="Times New Roman" w:eastAsia="Times New Roman" w:hAnsi="Times New Roman" w:cs="Times New Roman"/>
                <w:color w:val="auto"/>
                <w:sz w:val="24"/>
                <w:szCs w:val="24"/>
              </w:rPr>
              <w:t>Внести</w:t>
            </w:r>
            <w:proofErr w:type="spellEnd"/>
            <w:r w:rsidRPr="00083BCE">
              <w:rPr>
                <w:rFonts w:ascii="Times New Roman" w:eastAsia="Times New Roman" w:hAnsi="Times New Roman" w:cs="Times New Roman"/>
                <w:color w:val="auto"/>
                <w:sz w:val="24"/>
                <w:szCs w:val="24"/>
              </w:rPr>
              <w:t xml:space="preserve"> зміни до таких законів України:</w:t>
            </w:r>
          </w:p>
        </w:tc>
        <w:tc>
          <w:tcPr>
            <w:tcW w:w="3697" w:type="dxa"/>
            <w:gridSpan w:val="2"/>
            <w:tcBorders>
              <w:top w:val="single" w:sz="4" w:space="0" w:color="000000"/>
              <w:left w:val="nil"/>
              <w:bottom w:val="single" w:sz="4" w:space="0" w:color="000000"/>
              <w:right w:val="single" w:sz="4" w:space="0" w:color="000000"/>
            </w:tcBorders>
            <w:vAlign w:val="center"/>
          </w:tcPr>
          <w:p w14:paraId="14C9E96C" w14:textId="77777777" w:rsidR="00083BCE" w:rsidRDefault="00083BCE" w:rsidP="00083BCE">
            <w:pPr>
              <w:spacing w:after="0" w:line="240" w:lineRule="auto"/>
              <w:jc w:val="center"/>
              <w:rPr>
                <w:rFonts w:ascii="Times New Roman" w:eastAsia="Times New Roman" w:hAnsi="Times New Roman" w:cs="Times New Roman"/>
                <w:b/>
                <w:sz w:val="28"/>
                <w:szCs w:val="28"/>
              </w:rPr>
            </w:pPr>
          </w:p>
        </w:tc>
        <w:tc>
          <w:tcPr>
            <w:tcW w:w="3697" w:type="dxa"/>
            <w:gridSpan w:val="2"/>
            <w:tcBorders>
              <w:top w:val="single" w:sz="4" w:space="0" w:color="000000"/>
              <w:left w:val="nil"/>
              <w:bottom w:val="single" w:sz="4" w:space="0" w:color="000000"/>
              <w:right w:val="single" w:sz="4" w:space="0" w:color="000000"/>
            </w:tcBorders>
            <w:vAlign w:val="center"/>
          </w:tcPr>
          <w:p w14:paraId="14C9E96D" w14:textId="77777777" w:rsidR="00083BCE" w:rsidRDefault="00083BCE" w:rsidP="00083BCE">
            <w:pPr>
              <w:spacing w:after="0" w:line="240" w:lineRule="auto"/>
              <w:jc w:val="center"/>
              <w:rPr>
                <w:rFonts w:ascii="Times New Roman" w:eastAsia="Times New Roman" w:hAnsi="Times New Roman" w:cs="Times New Roman"/>
                <w:b/>
                <w:color w:val="auto"/>
                <w:sz w:val="28"/>
                <w:szCs w:val="28"/>
              </w:rPr>
            </w:pPr>
          </w:p>
        </w:tc>
      </w:tr>
      <w:tr w:rsidR="00B9247D" w:rsidRPr="00DE3B3B" w14:paraId="14C9E972" w14:textId="77777777" w:rsidTr="009E7EA4">
        <w:trPr>
          <w:trHeight w:val="420"/>
          <w:jc w:val="center"/>
        </w:trPr>
        <w:tc>
          <w:tcPr>
            <w:tcW w:w="14787"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71" w14:textId="203805BB" w:rsidR="00B9247D" w:rsidRPr="00DE3B3B" w:rsidRDefault="00B9247D" w:rsidP="00AC1D53">
            <w:pPr>
              <w:pStyle w:val="2"/>
              <w:keepNext w:val="0"/>
              <w:keepLines w:val="0"/>
              <w:shd w:val="clear" w:color="auto" w:fill="FFFFFF"/>
              <w:spacing w:before="0" w:after="0" w:line="240" w:lineRule="auto"/>
              <w:jc w:val="center"/>
              <w:rPr>
                <w:rFonts w:ascii="Times New Roman" w:eastAsia="Times New Roman" w:hAnsi="Times New Roman" w:cs="Times New Roman"/>
                <w:color w:val="auto"/>
                <w:sz w:val="24"/>
                <w:szCs w:val="24"/>
                <w:lang w:val="uk-UA"/>
              </w:rPr>
            </w:pPr>
            <w:bookmarkStart w:id="0" w:name="_heading=h.6cpf91y35d03" w:colFirst="0" w:colLast="0"/>
            <w:bookmarkEnd w:id="0"/>
            <w:r w:rsidRPr="00DE3B3B">
              <w:rPr>
                <w:rFonts w:ascii="Times New Roman" w:eastAsia="Times New Roman" w:hAnsi="Times New Roman" w:cs="Times New Roman"/>
                <w:color w:val="auto"/>
                <w:sz w:val="24"/>
                <w:szCs w:val="24"/>
                <w:lang w:val="uk-UA"/>
              </w:rPr>
              <w:t>Закон України «Про Національну комісію, що здійснює державне регулювання у сферах електронних комунікацій, радіочастотного спектра та надання послуг поштового зв’язку»</w:t>
            </w:r>
          </w:p>
        </w:tc>
      </w:tr>
      <w:tr w:rsidR="00432D62" w:rsidRPr="00DE3B3B" w14:paraId="14C9E981"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73" w14:textId="77777777" w:rsidR="00432D62" w:rsidRPr="00DE3B3B" w:rsidRDefault="00432D62" w:rsidP="00AC1D5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t xml:space="preserve">Стаття 4. </w:t>
            </w:r>
            <w:r w:rsidRPr="00DE3B3B">
              <w:rPr>
                <w:rFonts w:ascii="Times New Roman" w:eastAsia="Times New Roman" w:hAnsi="Times New Roman" w:cs="Times New Roman"/>
                <w:color w:val="auto"/>
                <w:sz w:val="24"/>
                <w:szCs w:val="24"/>
              </w:rPr>
              <w:t>Мета, основні завдання, функції та повноваження регуляторного органу</w:t>
            </w:r>
          </w:p>
          <w:p w14:paraId="14C9E974" w14:textId="77777777" w:rsidR="00432D62" w:rsidRPr="00DE3B3B" w:rsidRDefault="00432D62" w:rsidP="00AC1D5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lastRenderedPageBreak/>
              <w:t>…</w:t>
            </w:r>
          </w:p>
          <w:p w14:paraId="14C9E975" w14:textId="77777777" w:rsidR="00432D62" w:rsidRPr="00DE3B3B" w:rsidRDefault="00432D62" w:rsidP="00AC1D53">
            <w:pPr>
              <w:shd w:val="clear" w:color="auto" w:fill="FFFFFF"/>
              <w:spacing w:after="0" w:line="240" w:lineRule="auto"/>
              <w:ind w:firstLine="450"/>
              <w:jc w:val="both"/>
              <w:rPr>
                <w:rFonts w:ascii="Times New Roman" w:eastAsia="Times New Roman" w:hAnsi="Times New Roman" w:cs="Times New Roman"/>
                <w:color w:val="auto"/>
                <w:sz w:val="24"/>
                <w:szCs w:val="24"/>
                <w:highlight w:val="white"/>
              </w:rPr>
            </w:pPr>
            <w:r w:rsidRPr="00DE3B3B">
              <w:rPr>
                <w:rFonts w:ascii="Times New Roman" w:eastAsia="Times New Roman" w:hAnsi="Times New Roman" w:cs="Times New Roman"/>
                <w:color w:val="auto"/>
                <w:sz w:val="24"/>
                <w:szCs w:val="24"/>
                <w:highlight w:val="white"/>
              </w:rPr>
              <w:t>4. До повноважень регуляторного органу належить:</w:t>
            </w:r>
          </w:p>
          <w:p w14:paraId="14C9E976" w14:textId="77777777" w:rsidR="00432D62" w:rsidRPr="00DE3B3B" w:rsidRDefault="00432D62" w:rsidP="00AC1D53">
            <w:pPr>
              <w:shd w:val="clear" w:color="auto" w:fill="FFFFFF"/>
              <w:spacing w:after="0" w:line="240" w:lineRule="auto"/>
              <w:ind w:firstLine="450"/>
              <w:jc w:val="both"/>
              <w:rPr>
                <w:rFonts w:ascii="Times New Roman" w:eastAsia="Times New Roman" w:hAnsi="Times New Roman" w:cs="Times New Roman"/>
                <w:color w:val="auto"/>
                <w:sz w:val="24"/>
                <w:szCs w:val="24"/>
                <w:highlight w:val="white"/>
              </w:rPr>
            </w:pPr>
            <w:r w:rsidRPr="00DE3B3B">
              <w:rPr>
                <w:rFonts w:ascii="Times New Roman" w:eastAsia="Times New Roman" w:hAnsi="Times New Roman" w:cs="Times New Roman"/>
                <w:color w:val="auto"/>
                <w:sz w:val="24"/>
                <w:szCs w:val="24"/>
                <w:highlight w:val="white"/>
              </w:rPr>
              <w:t>…</w:t>
            </w:r>
          </w:p>
          <w:p w14:paraId="14C9E977" w14:textId="77777777" w:rsidR="00432D62" w:rsidRPr="00DE3B3B" w:rsidRDefault="00432D62" w:rsidP="00AC1D53">
            <w:pPr>
              <w:shd w:val="clear" w:color="auto" w:fill="FFFFFF"/>
              <w:spacing w:after="0" w:line="240" w:lineRule="auto"/>
              <w:ind w:firstLine="450"/>
              <w:jc w:val="both"/>
              <w:rPr>
                <w:rFonts w:ascii="Times New Roman" w:eastAsia="Times New Roman" w:hAnsi="Times New Roman" w:cs="Times New Roman"/>
                <w:color w:val="auto"/>
                <w:sz w:val="24"/>
                <w:szCs w:val="24"/>
                <w:highlight w:val="white"/>
              </w:rPr>
            </w:pPr>
            <w:r w:rsidRPr="00DE3B3B">
              <w:rPr>
                <w:rFonts w:ascii="Times New Roman" w:eastAsia="Times New Roman" w:hAnsi="Times New Roman" w:cs="Times New Roman"/>
                <w:color w:val="auto"/>
                <w:sz w:val="24"/>
                <w:szCs w:val="24"/>
                <w:highlight w:val="white"/>
              </w:rPr>
              <w:t>28</w:t>
            </w:r>
            <w:r w:rsidRPr="00DE3B3B">
              <w:rPr>
                <w:rFonts w:ascii="Times New Roman" w:eastAsia="Times New Roman" w:hAnsi="Times New Roman" w:cs="Times New Roman"/>
                <w:b/>
                <w:bCs/>
                <w:color w:val="auto"/>
                <w:sz w:val="24"/>
                <w:szCs w:val="24"/>
                <w:highlight w:val="white"/>
                <w:vertAlign w:val="superscript"/>
              </w:rPr>
              <w:t>9</w:t>
            </w:r>
            <w:r w:rsidRPr="00DE3B3B">
              <w:rPr>
                <w:rFonts w:ascii="Times New Roman" w:eastAsia="Times New Roman" w:hAnsi="Times New Roman" w:cs="Times New Roman"/>
                <w:color w:val="auto"/>
                <w:sz w:val="24"/>
                <w:szCs w:val="24"/>
                <w:highlight w:val="white"/>
              </w:rPr>
              <w:t xml:space="preserve">) повідомлення відповідно до </w:t>
            </w:r>
            <w:hyperlink r:id="rId9" w:tgtFrame="_blank" w:history="1">
              <w:r w:rsidRPr="00DE3B3B">
                <w:rPr>
                  <w:rStyle w:val="a8"/>
                  <w:rFonts w:ascii="Times New Roman" w:eastAsia="Times New Roman" w:hAnsi="Times New Roman" w:cs="Times New Roman"/>
                  <w:color w:val="auto"/>
                  <w:sz w:val="24"/>
                  <w:szCs w:val="24"/>
                  <w:highlight w:val="white"/>
                  <w:u w:val="none"/>
                </w:rPr>
                <w:t>Закону України</w:t>
              </w:r>
            </w:hyperlink>
            <w:r w:rsidRPr="00DE3B3B">
              <w:rPr>
                <w:rFonts w:ascii="Times New Roman" w:eastAsia="Times New Roman" w:hAnsi="Times New Roman" w:cs="Times New Roman"/>
                <w:color w:val="auto"/>
                <w:sz w:val="24"/>
                <w:szCs w:val="24"/>
                <w:highlight w:val="white"/>
              </w:rPr>
              <w:t xml:space="preserve"> "Про державне регулювання діяльності щодо організації та проведення азартних ігор" постачальників електронних комунікаційних послуг про обов’язок щодо обмеження доступу до веб-сайтів, визначених у рішенні центрального органу виконавчої влади, що реалізує державну політику у сфері організації та проведення азартних ігор та лотерейній сфері, про обмеження доступу до веб-сайтів/мобільних додатків, з використанням яких організовуються, проводяться азартні ігри чи надається доступ до них без відповідної ліцензії, контроль за здійсненням постачальниками електронних комунікаційних послуг обмеження такого доступу";</w:t>
            </w:r>
          </w:p>
          <w:p w14:paraId="14C9E978" w14:textId="77777777" w:rsidR="00432D62" w:rsidRPr="00DE3B3B" w:rsidRDefault="00432D62" w:rsidP="00AC1D53">
            <w:pPr>
              <w:shd w:val="clear" w:color="auto" w:fill="FFFFFF"/>
              <w:spacing w:after="0" w:line="240" w:lineRule="auto"/>
              <w:ind w:firstLine="450"/>
              <w:jc w:val="both"/>
              <w:rPr>
                <w:rFonts w:ascii="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79" w14:textId="77777777" w:rsidR="00432D62" w:rsidRPr="00DE3B3B" w:rsidRDefault="00432D62" w:rsidP="00AC1D53">
            <w:pPr>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lastRenderedPageBreak/>
              <w:t xml:space="preserve">Стаття 4. </w:t>
            </w:r>
            <w:r w:rsidRPr="00DE3B3B">
              <w:rPr>
                <w:rFonts w:ascii="Times New Roman" w:eastAsia="Times New Roman" w:hAnsi="Times New Roman" w:cs="Times New Roman"/>
                <w:color w:val="auto"/>
                <w:sz w:val="24"/>
                <w:szCs w:val="24"/>
              </w:rPr>
              <w:t>Мета, основні завдання, функції та повноваження регуляторного органу</w:t>
            </w:r>
          </w:p>
          <w:p w14:paraId="14C9E97A" w14:textId="77777777" w:rsidR="00432D62" w:rsidRPr="00DE3B3B" w:rsidRDefault="00432D62" w:rsidP="00AC1D53">
            <w:pPr>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lastRenderedPageBreak/>
              <w:t>…</w:t>
            </w:r>
          </w:p>
          <w:p w14:paraId="14C9E97B" w14:textId="77777777" w:rsidR="00432D62" w:rsidRPr="00DE3B3B" w:rsidRDefault="00432D62" w:rsidP="00AC1D53">
            <w:pPr>
              <w:spacing w:after="0" w:line="240" w:lineRule="auto"/>
              <w:ind w:firstLine="450"/>
              <w:jc w:val="both"/>
              <w:rPr>
                <w:rFonts w:ascii="Times New Roman" w:eastAsia="Times New Roman" w:hAnsi="Times New Roman" w:cs="Times New Roman"/>
                <w:color w:val="auto"/>
                <w:sz w:val="24"/>
                <w:szCs w:val="24"/>
                <w:highlight w:val="white"/>
              </w:rPr>
            </w:pPr>
            <w:r w:rsidRPr="00DE3B3B">
              <w:rPr>
                <w:rFonts w:ascii="Times New Roman" w:eastAsia="Times New Roman" w:hAnsi="Times New Roman" w:cs="Times New Roman"/>
                <w:color w:val="auto"/>
                <w:sz w:val="24"/>
                <w:szCs w:val="24"/>
                <w:highlight w:val="white"/>
              </w:rPr>
              <w:t>4. До повноважень регуляторного органу належить:</w:t>
            </w:r>
          </w:p>
          <w:p w14:paraId="14C9E97C" w14:textId="77777777" w:rsidR="00432D62" w:rsidRPr="00DE3B3B" w:rsidRDefault="00432D62" w:rsidP="00AC1D53">
            <w:pPr>
              <w:spacing w:after="0" w:line="240" w:lineRule="auto"/>
              <w:ind w:firstLine="450"/>
              <w:jc w:val="both"/>
              <w:rPr>
                <w:rFonts w:ascii="Times New Roman" w:eastAsia="Times New Roman" w:hAnsi="Times New Roman" w:cs="Times New Roman"/>
                <w:color w:val="auto"/>
                <w:sz w:val="24"/>
                <w:szCs w:val="24"/>
                <w:highlight w:val="white"/>
              </w:rPr>
            </w:pPr>
            <w:r w:rsidRPr="00DE3B3B">
              <w:rPr>
                <w:rFonts w:ascii="Times New Roman" w:eastAsia="Times New Roman" w:hAnsi="Times New Roman" w:cs="Times New Roman"/>
                <w:color w:val="auto"/>
                <w:sz w:val="24"/>
                <w:szCs w:val="24"/>
                <w:highlight w:val="white"/>
              </w:rPr>
              <w:t>…</w:t>
            </w:r>
          </w:p>
          <w:p w14:paraId="14C9E97D" w14:textId="77777777" w:rsidR="00432D62" w:rsidRPr="00DE3B3B" w:rsidRDefault="00432D62" w:rsidP="00AC1D53">
            <w:pPr>
              <w:spacing w:after="0" w:line="240" w:lineRule="auto"/>
              <w:ind w:firstLine="450"/>
              <w:jc w:val="both"/>
              <w:rPr>
                <w:rFonts w:ascii="Times New Roman" w:eastAsia="Times New Roman" w:hAnsi="Times New Roman" w:cs="Times New Roman"/>
                <w:color w:val="auto"/>
                <w:sz w:val="24"/>
                <w:szCs w:val="24"/>
                <w:highlight w:val="white"/>
              </w:rPr>
            </w:pPr>
            <w:r w:rsidRPr="00DE3B3B">
              <w:rPr>
                <w:rFonts w:ascii="Times New Roman" w:eastAsia="Times New Roman" w:hAnsi="Times New Roman" w:cs="Times New Roman"/>
                <w:color w:val="auto"/>
                <w:sz w:val="24"/>
                <w:szCs w:val="24"/>
                <w:highlight w:val="white"/>
              </w:rPr>
              <w:t>28</w:t>
            </w:r>
            <w:r w:rsidRPr="00DE3B3B">
              <w:rPr>
                <w:rFonts w:ascii="Times New Roman" w:eastAsia="Times New Roman" w:hAnsi="Times New Roman" w:cs="Times New Roman"/>
                <w:b/>
                <w:bCs/>
                <w:color w:val="auto"/>
                <w:sz w:val="24"/>
                <w:szCs w:val="24"/>
                <w:highlight w:val="white"/>
                <w:vertAlign w:val="superscript"/>
              </w:rPr>
              <w:t>9</w:t>
            </w:r>
            <w:r w:rsidRPr="00DE3B3B">
              <w:rPr>
                <w:rFonts w:ascii="Times New Roman" w:eastAsia="Times New Roman" w:hAnsi="Times New Roman" w:cs="Times New Roman"/>
                <w:color w:val="auto"/>
                <w:sz w:val="24"/>
                <w:szCs w:val="24"/>
                <w:highlight w:val="white"/>
              </w:rPr>
              <w:t xml:space="preserve">) повідомлення відповідно до </w:t>
            </w:r>
            <w:hyperlink r:id="rId10" w:tgtFrame="_blank" w:history="1">
              <w:r w:rsidRPr="00DE3B3B">
                <w:rPr>
                  <w:rStyle w:val="a8"/>
                  <w:rFonts w:ascii="Times New Roman" w:eastAsia="Times New Roman" w:hAnsi="Times New Roman" w:cs="Times New Roman"/>
                  <w:color w:val="auto"/>
                  <w:sz w:val="24"/>
                  <w:szCs w:val="24"/>
                  <w:highlight w:val="white"/>
                  <w:u w:val="none"/>
                </w:rPr>
                <w:t>Закону України</w:t>
              </w:r>
            </w:hyperlink>
            <w:r w:rsidRPr="00DE3B3B">
              <w:rPr>
                <w:rFonts w:ascii="Times New Roman" w:eastAsia="Times New Roman" w:hAnsi="Times New Roman" w:cs="Times New Roman"/>
                <w:color w:val="auto"/>
                <w:sz w:val="24"/>
                <w:szCs w:val="24"/>
                <w:highlight w:val="white"/>
              </w:rPr>
              <w:t xml:space="preserve"> "Про державне регулювання діяльності щодо організації та проведення азартних ігор" постачальників електронних комунікаційних послуг про обов’язок щодо обмеження доступу до веб-сайтів, визначених у рішенні центрального органу виконавчої влади, що реалізує державну політику у сфері організації та проведення азартних ігор та лотерейній сфері, про обмеження доступу до веб-сайтів/мобільних додатків, з використанням яких організовуються, проводяться азартні ігри чи надається доступ до них без відповідної ліцензії, контроль за здійсненням постачальниками електронних комунікаційних послуг обмеження такого доступу";</w:t>
            </w:r>
          </w:p>
          <w:p w14:paraId="14C9E97E" w14:textId="77777777" w:rsidR="00432D62" w:rsidRPr="00DE3B3B" w:rsidRDefault="00432D62" w:rsidP="00432D62">
            <w:pPr>
              <w:shd w:val="clear" w:color="auto" w:fill="FFFFFF"/>
              <w:spacing w:after="0" w:line="240" w:lineRule="auto"/>
              <w:ind w:firstLine="450"/>
              <w:jc w:val="both"/>
              <w:rPr>
                <w:rFonts w:ascii="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7F" w14:textId="77777777" w:rsidR="00432D62" w:rsidRPr="00DE3B3B" w:rsidRDefault="00432D62" w:rsidP="00AC1D53">
            <w:pPr>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80" w14:textId="77777777" w:rsidR="00432D62" w:rsidRPr="00DE3B3B" w:rsidRDefault="00432D62" w:rsidP="00AC1D53">
            <w:pPr>
              <w:spacing w:after="0" w:line="240" w:lineRule="auto"/>
              <w:ind w:firstLine="450"/>
              <w:jc w:val="both"/>
              <w:rPr>
                <w:rFonts w:ascii="Times New Roman" w:eastAsia="Times New Roman" w:hAnsi="Times New Roman" w:cs="Times New Roman"/>
                <w:b/>
                <w:color w:val="auto"/>
                <w:sz w:val="24"/>
                <w:szCs w:val="24"/>
              </w:rPr>
            </w:pPr>
          </w:p>
        </w:tc>
      </w:tr>
      <w:tr w:rsidR="00432D62" w:rsidRPr="00DE3B3B" w14:paraId="14C9E987"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82" w14:textId="77777777" w:rsidR="00432D62" w:rsidRPr="00DE3B3B" w:rsidRDefault="00432D62" w:rsidP="00432D62">
            <w:pPr>
              <w:shd w:val="clear" w:color="auto" w:fill="FFFFFF"/>
              <w:spacing w:after="0" w:line="240" w:lineRule="auto"/>
              <w:ind w:firstLine="450"/>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83" w14:textId="77777777" w:rsidR="00432D62" w:rsidRPr="00AD4FDE" w:rsidRDefault="00432D62" w:rsidP="00432D62">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highlight w:val="white"/>
              </w:rPr>
              <w:t>28</w:t>
            </w:r>
            <w:r w:rsidRPr="00DE3B3B">
              <w:rPr>
                <w:rFonts w:ascii="Times New Roman" w:eastAsia="Times New Roman" w:hAnsi="Times New Roman" w:cs="Times New Roman"/>
                <w:b/>
                <w:color w:val="auto"/>
                <w:sz w:val="24"/>
                <w:szCs w:val="24"/>
                <w:highlight w:val="white"/>
                <w:vertAlign w:val="superscript"/>
              </w:rPr>
              <w:t>10</w:t>
            </w:r>
            <w:r w:rsidRPr="00DE3B3B">
              <w:rPr>
                <w:rFonts w:ascii="Times New Roman" w:eastAsia="Times New Roman" w:hAnsi="Times New Roman" w:cs="Times New Roman"/>
                <w:b/>
                <w:color w:val="auto"/>
                <w:sz w:val="24"/>
                <w:szCs w:val="24"/>
                <w:highlight w:val="white"/>
              </w:rPr>
              <w:t xml:space="preserve">) </w:t>
            </w:r>
            <w:r w:rsidRPr="00DE3B3B">
              <w:rPr>
                <w:rFonts w:ascii="Times New Roman" w:eastAsia="Times New Roman" w:hAnsi="Times New Roman" w:cs="Times New Roman"/>
                <w:b/>
                <w:color w:val="auto"/>
                <w:sz w:val="24"/>
                <w:szCs w:val="24"/>
              </w:rPr>
              <w:t>затвердження порядку визначення ставки внеску на регулювання та її встановлення;</w:t>
            </w:r>
          </w:p>
          <w:p w14:paraId="14C9E984" w14:textId="77777777" w:rsidR="00432D62" w:rsidRPr="00DE3B3B" w:rsidRDefault="00432D62" w:rsidP="00432D62">
            <w:pPr>
              <w:pBdr>
                <w:top w:val="nil"/>
                <w:left w:val="nil"/>
                <w:bottom w:val="nil"/>
                <w:right w:val="nil"/>
                <w:between w:val="nil"/>
              </w:pBdr>
              <w:spacing w:after="0" w:line="240" w:lineRule="auto"/>
              <w:ind w:firstLine="60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85" w14:textId="567EAB14" w:rsidR="00432D62" w:rsidRPr="00DE3B3B" w:rsidRDefault="00DF6556" w:rsidP="00432D62">
            <w:pPr>
              <w:shd w:val="clear" w:color="auto" w:fill="FFFFFF"/>
              <w:spacing w:after="0" w:line="240" w:lineRule="auto"/>
              <w:ind w:firstLine="450"/>
              <w:jc w:val="both"/>
              <w:rPr>
                <w:rFonts w:ascii="Times New Roman" w:eastAsia="Times New Roman" w:hAnsi="Times New Roman" w:cs="Times New Roman"/>
                <w:b/>
                <w:color w:val="auto"/>
                <w:sz w:val="24"/>
                <w:szCs w:val="24"/>
                <w:highlight w:val="white"/>
              </w:rPr>
            </w:pPr>
            <w:r>
              <w:rPr>
                <w:rFonts w:ascii="Times New Roman" w:eastAsia="Times New Roman" w:hAnsi="Times New Roman" w:cs="Times New Roman"/>
                <w:b/>
                <w:color w:val="auto"/>
                <w:sz w:val="24"/>
                <w:szCs w:val="24"/>
                <w:highlight w:val="white"/>
              </w:rPr>
              <w:t>ви</w:t>
            </w:r>
            <w:r w:rsidR="006D7AFB">
              <w:rPr>
                <w:rFonts w:ascii="Times New Roman" w:eastAsia="Times New Roman" w:hAnsi="Times New Roman" w:cs="Times New Roman"/>
                <w:b/>
                <w:color w:val="auto"/>
                <w:sz w:val="24"/>
                <w:szCs w:val="24"/>
                <w:highlight w:val="white"/>
              </w:rPr>
              <w:t>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0EF8D8AC" w14:textId="77777777" w:rsidR="00786679" w:rsidRDefault="009278FC" w:rsidP="006D7AFB">
            <w:pPr>
              <w:shd w:val="clear" w:color="auto" w:fill="FFFFFF"/>
              <w:spacing w:after="0" w:line="240" w:lineRule="auto"/>
              <w:ind w:firstLine="450"/>
              <w:jc w:val="both"/>
              <w:rPr>
                <w:rFonts w:ascii="Times New Roman" w:eastAsia="Times New Roman" w:hAnsi="Times New Roman" w:cs="Times New Roman"/>
                <w:bCs/>
                <w:color w:val="auto"/>
                <w:sz w:val="24"/>
                <w:szCs w:val="24"/>
                <w:highlight w:val="white"/>
              </w:rPr>
            </w:pPr>
            <w:r w:rsidRPr="009278FC">
              <w:rPr>
                <w:rFonts w:ascii="Times New Roman" w:eastAsia="Times New Roman" w:hAnsi="Times New Roman" w:cs="Times New Roman"/>
                <w:bCs/>
                <w:color w:val="auto"/>
                <w:sz w:val="24"/>
                <w:szCs w:val="24"/>
                <w:highlight w:val="white"/>
              </w:rPr>
              <w:t>Регулятор не може бути суб'єктом, що одноосібно встановлює рівень фінансового навантаження на підконтрольний ринок.</w:t>
            </w:r>
          </w:p>
          <w:p w14:paraId="57F170E3" w14:textId="50F098ED" w:rsidR="001D55D3" w:rsidRPr="00E669E0" w:rsidRDefault="001D55D3" w:rsidP="001D55D3">
            <w:pPr>
              <w:spacing w:before="100" w:beforeAutospacing="1" w:after="0" w:line="240" w:lineRule="auto"/>
              <w:contextualSpacing/>
              <w:jc w:val="both"/>
              <w:rPr>
                <w:rFonts w:ascii="Times New Roman" w:eastAsia="Times New Roman" w:hAnsi="Times New Roman" w:cs="Times New Roman"/>
                <w:color w:val="auto"/>
                <w:sz w:val="24"/>
                <w:szCs w:val="24"/>
                <w:lang w:eastAsia="uk-UA"/>
              </w:rPr>
            </w:pPr>
            <w:r w:rsidRPr="00E669E0">
              <w:rPr>
                <w:rFonts w:ascii="Times New Roman" w:eastAsia="Times New Roman" w:hAnsi="Times New Roman" w:cs="Times New Roman"/>
                <w:color w:val="auto"/>
                <w:sz w:val="24"/>
                <w:szCs w:val="24"/>
                <w:lang w:eastAsia="uk-UA"/>
              </w:rPr>
              <w:t xml:space="preserve">Це може призвести до штучного збільшення внесків на </w:t>
            </w:r>
            <w:r w:rsidRPr="00E669E0">
              <w:rPr>
                <w:rFonts w:ascii="Times New Roman" w:eastAsia="Times New Roman" w:hAnsi="Times New Roman" w:cs="Times New Roman"/>
                <w:color w:val="auto"/>
                <w:sz w:val="24"/>
                <w:szCs w:val="24"/>
                <w:lang w:eastAsia="uk-UA"/>
              </w:rPr>
              <w:lastRenderedPageBreak/>
              <w:t xml:space="preserve">фінансування власних потреб НКЕК. </w:t>
            </w:r>
          </w:p>
          <w:p w14:paraId="64848862" w14:textId="6FFDE28A" w:rsidR="001D55D3" w:rsidRPr="00E669E0" w:rsidRDefault="00CB67C5" w:rsidP="001D55D3">
            <w:pPr>
              <w:spacing w:before="100" w:beforeAutospacing="1" w:after="0" w:line="240" w:lineRule="auto"/>
              <w:contextualSpacing/>
              <w:jc w:val="both"/>
              <w:rPr>
                <w:rFonts w:ascii="Times New Roman" w:eastAsia="Times New Roman" w:hAnsi="Times New Roman" w:cs="Times New Roman"/>
                <w:color w:val="auto"/>
                <w:sz w:val="24"/>
                <w:szCs w:val="24"/>
                <w:lang w:eastAsia="uk-UA"/>
              </w:rPr>
            </w:pPr>
            <w:r>
              <w:rPr>
                <w:rFonts w:ascii="Times New Roman" w:eastAsia="Times New Roman" w:hAnsi="Times New Roman" w:cs="Times New Roman"/>
                <w:color w:val="auto"/>
                <w:sz w:val="24"/>
                <w:szCs w:val="24"/>
                <w:lang w:eastAsia="uk-UA"/>
              </w:rPr>
              <w:t>Н</w:t>
            </w:r>
            <w:r w:rsidR="001D55D3" w:rsidRPr="00E669E0">
              <w:rPr>
                <w:rFonts w:ascii="Times New Roman" w:eastAsia="Times New Roman" w:hAnsi="Times New Roman" w:cs="Times New Roman"/>
                <w:color w:val="auto"/>
                <w:sz w:val="24"/>
                <w:szCs w:val="24"/>
                <w:lang w:eastAsia="uk-UA"/>
              </w:rPr>
              <w:t>а практиці це призведе до залежності Регулятора від власних рішень щодо ставок внесків.</w:t>
            </w:r>
          </w:p>
          <w:p w14:paraId="496F30C1" w14:textId="77777777" w:rsidR="001D55D3" w:rsidRPr="00E669E0" w:rsidRDefault="001D55D3" w:rsidP="001D55D3">
            <w:pPr>
              <w:spacing w:before="100" w:beforeAutospacing="1" w:after="0" w:line="240" w:lineRule="auto"/>
              <w:contextualSpacing/>
              <w:jc w:val="both"/>
              <w:rPr>
                <w:rFonts w:ascii="Times New Roman" w:eastAsia="Times New Roman" w:hAnsi="Times New Roman" w:cs="Times New Roman"/>
                <w:color w:val="auto"/>
                <w:sz w:val="24"/>
                <w:szCs w:val="24"/>
                <w:lang w:eastAsia="uk-UA"/>
              </w:rPr>
            </w:pPr>
            <w:r w:rsidRPr="00E669E0">
              <w:rPr>
                <w:rFonts w:ascii="Times New Roman" w:eastAsia="Times New Roman" w:hAnsi="Times New Roman" w:cs="Times New Roman"/>
                <w:color w:val="auto"/>
                <w:sz w:val="24"/>
                <w:szCs w:val="24"/>
                <w:lang w:eastAsia="uk-UA"/>
              </w:rPr>
              <w:t>Будь-які нові ініціативи чи розширення повноважень НКЕК можуть супроводжуватися підвищенням внесків.</w:t>
            </w:r>
          </w:p>
          <w:p w14:paraId="49AE331B" w14:textId="77777777" w:rsidR="001D55D3" w:rsidRPr="00E669E0" w:rsidRDefault="001D55D3" w:rsidP="001D55D3">
            <w:pPr>
              <w:spacing w:before="100" w:beforeAutospacing="1" w:after="0" w:line="240" w:lineRule="auto"/>
              <w:contextualSpacing/>
              <w:jc w:val="both"/>
              <w:rPr>
                <w:rFonts w:ascii="Times New Roman" w:eastAsia="Times New Roman" w:hAnsi="Times New Roman" w:cs="Times New Roman"/>
                <w:color w:val="auto"/>
                <w:sz w:val="24"/>
                <w:szCs w:val="24"/>
                <w:lang w:eastAsia="uk-UA"/>
              </w:rPr>
            </w:pPr>
            <w:r w:rsidRPr="00E669E0">
              <w:rPr>
                <w:rFonts w:ascii="Times New Roman" w:eastAsia="Times New Roman" w:hAnsi="Times New Roman" w:cs="Times New Roman"/>
                <w:color w:val="auto"/>
                <w:sz w:val="24"/>
                <w:szCs w:val="24"/>
                <w:lang w:eastAsia="uk-UA"/>
              </w:rPr>
              <w:t>Замість незалежного органу НКЕК може перетворитися на структуру, яка фінансово залежить від власних рішень, що суперечить кращим міжнародним практикам регулювання.</w:t>
            </w:r>
          </w:p>
          <w:p w14:paraId="3B03B1B1" w14:textId="77777777" w:rsidR="00233418" w:rsidRDefault="00B50064" w:rsidP="00B50064">
            <w:pPr>
              <w:shd w:val="clear" w:color="auto" w:fill="FFFFFF"/>
              <w:spacing w:after="0" w:line="240" w:lineRule="auto"/>
              <w:jc w:val="both"/>
              <w:rPr>
                <w:rFonts w:ascii="Times New Roman" w:hAnsi="Times New Roman" w:cs="Times New Roman"/>
                <w:sz w:val="24"/>
                <w:szCs w:val="24"/>
              </w:rPr>
            </w:pPr>
            <w:r w:rsidRPr="00B50064">
              <w:rPr>
                <w:rFonts w:ascii="Times New Roman" w:hAnsi="Times New Roman" w:cs="Times New Roman"/>
                <w:sz w:val="24"/>
                <w:szCs w:val="24"/>
              </w:rPr>
              <w:t xml:space="preserve">Ні </w:t>
            </w:r>
            <w:r w:rsidRPr="00B50064">
              <w:rPr>
                <w:rFonts w:ascii="Times New Roman" w:hAnsi="Times New Roman" w:cs="Times New Roman"/>
                <w:b/>
                <w:bCs/>
                <w:sz w:val="24"/>
                <w:szCs w:val="24"/>
              </w:rPr>
              <w:t>Директива (ЄС) 2018/1972</w:t>
            </w:r>
            <w:r w:rsidRPr="00B50064">
              <w:rPr>
                <w:rFonts w:ascii="Times New Roman" w:hAnsi="Times New Roman" w:cs="Times New Roman"/>
                <w:sz w:val="24"/>
                <w:szCs w:val="24"/>
              </w:rPr>
              <w:t xml:space="preserve">, ні </w:t>
            </w:r>
            <w:r w:rsidRPr="00B50064">
              <w:rPr>
                <w:rFonts w:ascii="Times New Roman" w:hAnsi="Times New Roman" w:cs="Times New Roman"/>
                <w:b/>
                <w:bCs/>
                <w:sz w:val="24"/>
                <w:szCs w:val="24"/>
              </w:rPr>
              <w:t>Рішення Комітету асоціації № 1/2025</w:t>
            </w:r>
            <w:r w:rsidRPr="00B50064">
              <w:rPr>
                <w:rFonts w:ascii="Times New Roman" w:hAnsi="Times New Roman" w:cs="Times New Roman"/>
                <w:sz w:val="24"/>
                <w:szCs w:val="24"/>
              </w:rPr>
              <w:t xml:space="preserve"> від 13 березня 2025 року не містять імперативної вимоги щодо обов’язкового запровадження саме «ринкового збору» з постачальників як єдиного способу фінанс</w:t>
            </w:r>
            <w:r w:rsidR="00195F6C">
              <w:rPr>
                <w:rFonts w:ascii="Times New Roman" w:hAnsi="Times New Roman" w:cs="Times New Roman"/>
                <w:sz w:val="24"/>
                <w:szCs w:val="24"/>
              </w:rPr>
              <w:t>ової незалежності</w:t>
            </w:r>
            <w:r w:rsidRPr="00B50064">
              <w:rPr>
                <w:rFonts w:ascii="Times New Roman" w:hAnsi="Times New Roman" w:cs="Times New Roman"/>
                <w:sz w:val="24"/>
                <w:szCs w:val="24"/>
              </w:rPr>
              <w:t xml:space="preserve"> Регулятора. Стаття 9 Директиви вимагає </w:t>
            </w:r>
            <w:r w:rsidRPr="00B50064">
              <w:rPr>
                <w:rFonts w:ascii="Times New Roman" w:hAnsi="Times New Roman" w:cs="Times New Roman"/>
                <w:b/>
                <w:bCs/>
                <w:sz w:val="24"/>
                <w:szCs w:val="24"/>
              </w:rPr>
              <w:t>гарантування фінансової незалежності</w:t>
            </w:r>
            <w:r w:rsidRPr="00B50064">
              <w:rPr>
                <w:rFonts w:ascii="Times New Roman" w:hAnsi="Times New Roman" w:cs="Times New Roman"/>
                <w:sz w:val="24"/>
                <w:szCs w:val="24"/>
              </w:rPr>
              <w:t xml:space="preserve"> та наявності окремого бюджету, що може бути забезпечено через наявні механізми без створення нового податкового навантаження.</w:t>
            </w:r>
          </w:p>
          <w:p w14:paraId="17C4AE44" w14:textId="717FD818" w:rsidR="00E750A0" w:rsidRPr="00903FC5" w:rsidRDefault="00E750A0" w:rsidP="00E750A0">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903FC5">
              <w:rPr>
                <w:rFonts w:ascii="Times New Roman" w:eastAsia="Times New Roman" w:hAnsi="Times New Roman" w:cs="Times New Roman"/>
                <w:bCs/>
                <w:color w:val="auto"/>
                <w:sz w:val="24"/>
                <w:szCs w:val="24"/>
              </w:rPr>
              <w:t xml:space="preserve">Замість впровадження нових зборів під час воєнного стану, </w:t>
            </w:r>
            <w:r>
              <w:rPr>
                <w:rFonts w:ascii="Times New Roman" w:eastAsia="Times New Roman" w:hAnsi="Times New Roman" w:cs="Times New Roman"/>
                <w:bCs/>
                <w:color w:val="auto"/>
                <w:sz w:val="24"/>
                <w:szCs w:val="24"/>
                <w:highlight w:val="white"/>
              </w:rPr>
              <w:t>п</w:t>
            </w:r>
            <w:r w:rsidRPr="00903FC5">
              <w:rPr>
                <w:rFonts w:ascii="Times New Roman" w:eastAsia="Times New Roman" w:hAnsi="Times New Roman" w:cs="Times New Roman"/>
                <w:bCs/>
                <w:color w:val="auto"/>
                <w:sz w:val="24"/>
                <w:szCs w:val="24"/>
                <w:highlight w:val="white"/>
              </w:rPr>
              <w:t xml:space="preserve">ропонуємо забезпечити наповнення </w:t>
            </w:r>
            <w:r>
              <w:rPr>
                <w:rFonts w:ascii="Times New Roman" w:eastAsia="Times New Roman" w:hAnsi="Times New Roman" w:cs="Times New Roman"/>
                <w:bCs/>
                <w:color w:val="auto"/>
                <w:sz w:val="24"/>
                <w:szCs w:val="24"/>
                <w:highlight w:val="white"/>
              </w:rPr>
              <w:t>с</w:t>
            </w:r>
            <w:r w:rsidRPr="00903FC5">
              <w:rPr>
                <w:rFonts w:ascii="Times New Roman" w:eastAsia="Times New Roman" w:hAnsi="Times New Roman" w:cs="Times New Roman"/>
                <w:bCs/>
                <w:color w:val="auto"/>
                <w:sz w:val="24"/>
                <w:szCs w:val="24"/>
                <w:highlight w:val="white"/>
              </w:rPr>
              <w:t xml:space="preserve">пеціального фонду </w:t>
            </w:r>
            <w:r w:rsidRPr="00903FC5">
              <w:rPr>
                <w:rFonts w:ascii="Times New Roman" w:eastAsia="Times New Roman" w:hAnsi="Times New Roman" w:cs="Times New Roman"/>
                <w:bCs/>
                <w:color w:val="auto"/>
                <w:sz w:val="24"/>
                <w:szCs w:val="24"/>
                <w:highlight w:val="white"/>
              </w:rPr>
              <w:lastRenderedPageBreak/>
              <w:t xml:space="preserve">Державного бюджету України для </w:t>
            </w:r>
            <w:r w:rsidR="003821CC">
              <w:rPr>
                <w:rFonts w:ascii="Times New Roman" w:eastAsia="Times New Roman" w:hAnsi="Times New Roman" w:cs="Times New Roman"/>
                <w:bCs/>
                <w:color w:val="auto"/>
                <w:sz w:val="24"/>
                <w:szCs w:val="24"/>
                <w:highlight w:val="white"/>
              </w:rPr>
              <w:t>гарантування</w:t>
            </w:r>
            <w:r w:rsidR="00C73EEF">
              <w:rPr>
                <w:rFonts w:ascii="Times New Roman" w:eastAsia="Times New Roman" w:hAnsi="Times New Roman" w:cs="Times New Roman"/>
                <w:bCs/>
                <w:color w:val="auto"/>
                <w:sz w:val="24"/>
                <w:szCs w:val="24"/>
                <w:highlight w:val="white"/>
              </w:rPr>
              <w:t xml:space="preserve"> річного бюджету</w:t>
            </w:r>
            <w:r w:rsidRPr="00903FC5">
              <w:rPr>
                <w:rFonts w:ascii="Times New Roman" w:eastAsia="Times New Roman" w:hAnsi="Times New Roman" w:cs="Times New Roman"/>
                <w:bCs/>
                <w:color w:val="auto"/>
                <w:sz w:val="24"/>
                <w:szCs w:val="24"/>
                <w:highlight w:val="white"/>
              </w:rPr>
              <w:t xml:space="preserve"> НКЕК</w:t>
            </w:r>
            <w:r>
              <w:rPr>
                <w:rFonts w:ascii="Times New Roman" w:eastAsia="Times New Roman" w:hAnsi="Times New Roman" w:cs="Times New Roman"/>
                <w:bCs/>
                <w:color w:val="auto"/>
                <w:sz w:val="24"/>
                <w:szCs w:val="24"/>
                <w:highlight w:val="white"/>
              </w:rPr>
              <w:t xml:space="preserve"> за рахунок:</w:t>
            </w:r>
          </w:p>
          <w:p w14:paraId="6F5E2DCF" w14:textId="77777777" w:rsidR="00E750A0" w:rsidRPr="00903FC5" w:rsidRDefault="00E750A0" w:rsidP="00E750A0">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903FC5">
              <w:rPr>
                <w:rFonts w:ascii="Times New Roman" w:eastAsia="Times New Roman" w:hAnsi="Times New Roman" w:cs="Times New Roman"/>
                <w:bCs/>
                <w:color w:val="auto"/>
                <w:sz w:val="24"/>
                <w:szCs w:val="24"/>
              </w:rPr>
              <w:t>- кошт</w:t>
            </w:r>
            <w:r>
              <w:rPr>
                <w:rFonts w:ascii="Times New Roman" w:eastAsia="Times New Roman" w:hAnsi="Times New Roman" w:cs="Times New Roman"/>
                <w:bCs/>
                <w:color w:val="auto"/>
                <w:sz w:val="24"/>
                <w:szCs w:val="24"/>
              </w:rPr>
              <w:t>ів</w:t>
            </w:r>
            <w:r w:rsidRPr="00903FC5">
              <w:rPr>
                <w:rFonts w:ascii="Times New Roman" w:eastAsia="Times New Roman" w:hAnsi="Times New Roman" w:cs="Times New Roman"/>
                <w:bCs/>
                <w:color w:val="auto"/>
                <w:sz w:val="24"/>
                <w:szCs w:val="24"/>
              </w:rPr>
              <w:t xml:space="preserve"> за адміністративні послуги, які надає Національна комісія (видачу та переоформлення дозволів та ліцензій); </w:t>
            </w:r>
          </w:p>
          <w:p w14:paraId="0B104681" w14:textId="77777777" w:rsidR="00E750A0" w:rsidRDefault="00E750A0" w:rsidP="00E750A0">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903FC5">
              <w:rPr>
                <w:rFonts w:ascii="Times New Roman" w:eastAsia="Times New Roman" w:hAnsi="Times New Roman" w:cs="Times New Roman"/>
                <w:bCs/>
                <w:color w:val="auto"/>
                <w:sz w:val="24"/>
                <w:szCs w:val="24"/>
              </w:rPr>
              <w:t>- кошт</w:t>
            </w:r>
            <w:r>
              <w:rPr>
                <w:rFonts w:ascii="Times New Roman" w:eastAsia="Times New Roman" w:hAnsi="Times New Roman" w:cs="Times New Roman"/>
                <w:bCs/>
                <w:color w:val="auto"/>
                <w:sz w:val="24"/>
                <w:szCs w:val="24"/>
              </w:rPr>
              <w:t>ів</w:t>
            </w:r>
            <w:r w:rsidRPr="00903FC5">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у розмірі</w:t>
            </w:r>
            <w:r w:rsidRPr="00903FC5">
              <w:rPr>
                <w:rFonts w:ascii="Times New Roman" w:eastAsia="Times New Roman" w:hAnsi="Times New Roman" w:cs="Times New Roman"/>
                <w:bCs/>
                <w:color w:val="auto"/>
                <w:sz w:val="24"/>
                <w:szCs w:val="24"/>
              </w:rPr>
              <w:t xml:space="preserve"> 4 відсотків фактичних надходжень від рентної плати за користування радіочастотним спектром України за поточний рік</w:t>
            </w:r>
            <w:r>
              <w:rPr>
                <w:rFonts w:ascii="Times New Roman" w:eastAsia="Times New Roman" w:hAnsi="Times New Roman" w:cs="Times New Roman"/>
                <w:bCs/>
                <w:color w:val="auto"/>
                <w:sz w:val="24"/>
                <w:szCs w:val="24"/>
              </w:rPr>
              <w:t>;</w:t>
            </w:r>
          </w:p>
          <w:p w14:paraId="0A6D7059" w14:textId="77777777" w:rsidR="00E750A0" w:rsidRPr="00903FC5" w:rsidRDefault="00E750A0" w:rsidP="00E750A0">
            <w:pPr>
              <w:shd w:val="clear" w:color="auto" w:fill="FFFFFF"/>
              <w:spacing w:after="0" w:line="240" w:lineRule="auto"/>
              <w:ind w:firstLine="45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 xml:space="preserve">- коштів в розмірі 2% від плати за ліцензії </w:t>
            </w:r>
            <w:r w:rsidRPr="007078DE">
              <w:rPr>
                <w:rFonts w:ascii="Times New Roman" w:eastAsia="Times New Roman" w:hAnsi="Times New Roman" w:cs="Times New Roman"/>
                <w:bCs/>
                <w:color w:val="auto"/>
                <w:sz w:val="24"/>
                <w:szCs w:val="24"/>
              </w:rPr>
              <w:t>на користування радіочастотним спектром</w:t>
            </w:r>
            <w:r>
              <w:rPr>
                <w:rFonts w:ascii="Times New Roman" w:eastAsia="Times New Roman" w:hAnsi="Times New Roman" w:cs="Times New Roman"/>
                <w:bCs/>
                <w:color w:val="auto"/>
                <w:sz w:val="24"/>
                <w:szCs w:val="24"/>
              </w:rPr>
              <w:t>, які видаються</w:t>
            </w:r>
            <w:r w:rsidRPr="007078DE">
              <w:rPr>
                <w:rFonts w:ascii="Times New Roman" w:eastAsia="Times New Roman" w:hAnsi="Times New Roman" w:cs="Times New Roman"/>
                <w:bCs/>
                <w:color w:val="auto"/>
                <w:sz w:val="24"/>
                <w:szCs w:val="24"/>
              </w:rPr>
              <w:t xml:space="preserve"> із застосуванням процедур аукціону або конкурсу</w:t>
            </w:r>
            <w:r>
              <w:rPr>
                <w:rFonts w:ascii="Times New Roman" w:eastAsia="Times New Roman" w:hAnsi="Times New Roman" w:cs="Times New Roman"/>
                <w:bCs/>
                <w:color w:val="auto"/>
                <w:sz w:val="24"/>
                <w:szCs w:val="24"/>
              </w:rPr>
              <w:t>;</w:t>
            </w:r>
          </w:p>
          <w:p w14:paraId="237BC3A0" w14:textId="77777777" w:rsidR="00E750A0" w:rsidRPr="00903FC5" w:rsidRDefault="00E750A0" w:rsidP="00E750A0">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903FC5">
              <w:rPr>
                <w:rFonts w:ascii="Times New Roman" w:eastAsia="Times New Roman" w:hAnsi="Times New Roman" w:cs="Times New Roman"/>
                <w:bCs/>
                <w:color w:val="auto"/>
                <w:sz w:val="24"/>
                <w:szCs w:val="24"/>
              </w:rPr>
              <w:t>- кошти міжнародної технічної допомоги;</w:t>
            </w:r>
          </w:p>
          <w:p w14:paraId="14C9E986" w14:textId="5E0C9AEE" w:rsidR="00E750A0" w:rsidRPr="009278FC" w:rsidRDefault="00E750A0" w:rsidP="00E750A0">
            <w:pPr>
              <w:shd w:val="clear" w:color="auto" w:fill="FFFFFF"/>
              <w:spacing w:after="0" w:line="240" w:lineRule="auto"/>
              <w:jc w:val="both"/>
              <w:rPr>
                <w:rFonts w:ascii="Times New Roman" w:eastAsia="Times New Roman" w:hAnsi="Times New Roman" w:cs="Times New Roman"/>
                <w:bCs/>
                <w:color w:val="auto"/>
                <w:sz w:val="24"/>
                <w:szCs w:val="24"/>
                <w:highlight w:val="white"/>
              </w:rPr>
            </w:pPr>
            <w:r w:rsidRPr="00903FC5">
              <w:rPr>
                <w:rFonts w:ascii="Times New Roman" w:eastAsia="Times New Roman" w:hAnsi="Times New Roman" w:cs="Times New Roman"/>
                <w:bCs/>
                <w:color w:val="auto"/>
                <w:sz w:val="24"/>
                <w:szCs w:val="24"/>
              </w:rPr>
              <w:t>- інші джерела, не заборонені чинним законодавством України</w:t>
            </w:r>
          </w:p>
        </w:tc>
      </w:tr>
      <w:tr w:rsidR="00432D62" w:rsidRPr="00DE3B3B" w14:paraId="14C9E98E"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88"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lastRenderedPageBreak/>
              <w:t xml:space="preserve">Стаття 5. </w:t>
            </w:r>
            <w:r w:rsidRPr="00DE3B3B">
              <w:rPr>
                <w:rFonts w:ascii="Times New Roman" w:eastAsia="Times New Roman" w:hAnsi="Times New Roman" w:cs="Times New Roman"/>
                <w:color w:val="auto"/>
                <w:sz w:val="24"/>
                <w:szCs w:val="24"/>
              </w:rPr>
              <w:t>Гарантії незалежності регуляторного органу</w:t>
            </w:r>
          </w:p>
          <w:p w14:paraId="14C9E989" w14:textId="77777777" w:rsidR="00432D62" w:rsidRPr="00DE3B3B" w:rsidRDefault="00432D62" w:rsidP="00083BCE">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8A"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t xml:space="preserve">Стаття 5. </w:t>
            </w:r>
            <w:r w:rsidRPr="00DE3B3B">
              <w:rPr>
                <w:rFonts w:ascii="Times New Roman" w:eastAsia="Times New Roman" w:hAnsi="Times New Roman" w:cs="Times New Roman"/>
                <w:color w:val="auto"/>
                <w:sz w:val="24"/>
                <w:szCs w:val="24"/>
              </w:rPr>
              <w:t xml:space="preserve">Гарантії незалежності регуляторного органу </w:t>
            </w:r>
          </w:p>
          <w:p w14:paraId="14C9E98B" w14:textId="77777777" w:rsidR="00432D62" w:rsidRPr="00DE3B3B" w:rsidRDefault="00432D62" w:rsidP="00083BCE">
            <w:pPr>
              <w:pBdr>
                <w:top w:val="nil"/>
                <w:left w:val="nil"/>
                <w:bottom w:val="nil"/>
                <w:right w:val="nil"/>
                <w:between w:val="nil"/>
              </w:pBdr>
              <w:spacing w:after="0" w:line="240" w:lineRule="auto"/>
              <w:ind w:firstLine="60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8C"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8D"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color w:val="auto"/>
                <w:sz w:val="24"/>
                <w:szCs w:val="24"/>
              </w:rPr>
            </w:pPr>
          </w:p>
        </w:tc>
      </w:tr>
      <w:tr w:rsidR="0097581B" w:rsidRPr="00DE3B3B" w14:paraId="5BCAE59F"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868E3" w14:textId="784A3332" w:rsidR="0097581B" w:rsidRPr="0097581B" w:rsidRDefault="0097581B" w:rsidP="0097581B">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97581B">
              <w:rPr>
                <w:rFonts w:ascii="Times New Roman" w:eastAsia="Times New Roman" w:hAnsi="Times New Roman" w:cs="Times New Roman"/>
                <w:bCs/>
                <w:color w:val="auto"/>
                <w:sz w:val="24"/>
                <w:szCs w:val="24"/>
              </w:rPr>
              <w:t>1. Під час виконання своїх повноважень регуляторний орган</w:t>
            </w:r>
            <w:r w:rsidRPr="0097581B">
              <w:rPr>
                <w:rFonts w:ascii="Times New Roman" w:eastAsia="Times New Roman" w:hAnsi="Times New Roman" w:cs="Times New Roman"/>
                <w:bCs/>
                <w:color w:val="auto"/>
                <w:sz w:val="24"/>
                <w:szCs w:val="24"/>
                <w:lang w:val="ru-RU"/>
              </w:rPr>
              <w:t xml:space="preserve"> </w:t>
            </w:r>
            <w:r w:rsidRPr="0097581B">
              <w:rPr>
                <w:rFonts w:ascii="Times New Roman" w:eastAsia="Times New Roman" w:hAnsi="Times New Roman" w:cs="Times New Roman"/>
                <w:bCs/>
                <w:color w:val="auto"/>
                <w:sz w:val="24"/>
                <w:szCs w:val="24"/>
              </w:rPr>
              <w:t>діє самостійно у межах, визначених законом.</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39452" w14:textId="77777777" w:rsidR="00FC39A3" w:rsidRPr="00FC39A3" w:rsidRDefault="00FC39A3" w:rsidP="00FC39A3">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FC39A3">
              <w:rPr>
                <w:rFonts w:ascii="Times New Roman" w:eastAsia="Times New Roman" w:hAnsi="Times New Roman" w:cs="Times New Roman"/>
                <w:bCs/>
                <w:color w:val="auto"/>
                <w:sz w:val="24"/>
                <w:szCs w:val="24"/>
              </w:rPr>
              <w:t>1. Під час виконання своїх повноважень регуляторний</w:t>
            </w:r>
          </w:p>
          <w:p w14:paraId="485617D1" w14:textId="77777777" w:rsidR="00FC39A3" w:rsidRDefault="00FC39A3" w:rsidP="00FC39A3">
            <w:pPr>
              <w:shd w:val="clear" w:color="auto" w:fill="FFFFFF"/>
              <w:spacing w:after="0" w:line="240" w:lineRule="auto"/>
              <w:ind w:firstLine="450"/>
              <w:jc w:val="both"/>
              <w:rPr>
                <w:rFonts w:ascii="Times New Roman" w:eastAsia="Times New Roman" w:hAnsi="Times New Roman" w:cs="Times New Roman"/>
                <w:b/>
                <w:color w:val="auto"/>
                <w:sz w:val="24"/>
                <w:szCs w:val="24"/>
                <w:lang w:val="en-GB"/>
              </w:rPr>
            </w:pPr>
            <w:r w:rsidRPr="00FC39A3">
              <w:rPr>
                <w:rFonts w:ascii="Times New Roman" w:eastAsia="Times New Roman" w:hAnsi="Times New Roman" w:cs="Times New Roman"/>
                <w:bCs/>
                <w:color w:val="auto"/>
                <w:sz w:val="24"/>
                <w:szCs w:val="24"/>
              </w:rPr>
              <w:t>орган діє самостійно у межах, визначених законом.</w:t>
            </w:r>
            <w:r w:rsidRPr="00FC39A3">
              <w:rPr>
                <w:rFonts w:ascii="Times New Roman" w:eastAsia="Times New Roman" w:hAnsi="Times New Roman" w:cs="Times New Roman"/>
                <w:b/>
                <w:color w:val="auto"/>
                <w:sz w:val="24"/>
                <w:szCs w:val="24"/>
              </w:rPr>
              <w:t xml:space="preserve"> </w:t>
            </w:r>
          </w:p>
          <w:p w14:paraId="76ACCFF6" w14:textId="613C1C79" w:rsidR="00D97B91" w:rsidRPr="00DE3B3B" w:rsidRDefault="00FC39A3" w:rsidP="00D97B91">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FC39A3">
              <w:rPr>
                <w:rFonts w:ascii="Times New Roman" w:eastAsia="Times New Roman" w:hAnsi="Times New Roman" w:cs="Times New Roman"/>
                <w:b/>
                <w:color w:val="auto"/>
                <w:sz w:val="24"/>
                <w:szCs w:val="24"/>
              </w:rPr>
              <w:t>Письмові</w:t>
            </w:r>
            <w:r w:rsidRPr="00FC39A3">
              <w:rPr>
                <w:rFonts w:ascii="Times New Roman" w:eastAsia="Times New Roman" w:hAnsi="Times New Roman" w:cs="Times New Roman"/>
                <w:b/>
                <w:color w:val="auto"/>
                <w:sz w:val="24"/>
                <w:szCs w:val="24"/>
                <w:lang w:val="en-GB"/>
              </w:rPr>
              <w:t xml:space="preserve"> </w:t>
            </w:r>
            <w:r w:rsidRPr="00FC39A3">
              <w:rPr>
                <w:rFonts w:ascii="Times New Roman" w:eastAsia="Times New Roman" w:hAnsi="Times New Roman" w:cs="Times New Roman"/>
                <w:b/>
                <w:color w:val="auto"/>
                <w:sz w:val="24"/>
                <w:szCs w:val="24"/>
              </w:rPr>
              <w:t>чи усні вказівки, розпорядження, доручення органів</w:t>
            </w:r>
            <w:r w:rsidRPr="00FC39A3">
              <w:rPr>
                <w:rFonts w:ascii="Times New Roman" w:eastAsia="Times New Roman" w:hAnsi="Times New Roman" w:cs="Times New Roman"/>
                <w:b/>
                <w:color w:val="auto"/>
                <w:sz w:val="24"/>
                <w:szCs w:val="24"/>
                <w:lang w:val="en-GB"/>
              </w:rPr>
              <w:t xml:space="preserve"> </w:t>
            </w:r>
            <w:r w:rsidRPr="00FC39A3">
              <w:rPr>
                <w:rFonts w:ascii="Times New Roman" w:eastAsia="Times New Roman" w:hAnsi="Times New Roman" w:cs="Times New Roman"/>
                <w:b/>
                <w:color w:val="auto"/>
                <w:sz w:val="24"/>
                <w:szCs w:val="24"/>
              </w:rPr>
              <w:t>державної влади, інших державних органів, органів</w:t>
            </w:r>
            <w:r>
              <w:rPr>
                <w:rFonts w:ascii="Times New Roman" w:eastAsia="Times New Roman" w:hAnsi="Times New Roman" w:cs="Times New Roman"/>
                <w:b/>
                <w:color w:val="auto"/>
                <w:sz w:val="24"/>
                <w:szCs w:val="24"/>
                <w:lang w:val="en-GB"/>
              </w:rPr>
              <w:t xml:space="preserve"> </w:t>
            </w:r>
            <w:r w:rsidRPr="00FC39A3">
              <w:rPr>
                <w:rFonts w:ascii="Times New Roman" w:eastAsia="Times New Roman" w:hAnsi="Times New Roman" w:cs="Times New Roman"/>
                <w:b/>
                <w:color w:val="auto"/>
                <w:sz w:val="24"/>
                <w:szCs w:val="24"/>
              </w:rPr>
              <w:lastRenderedPageBreak/>
              <w:t>місцевого самоврядування, їх посадових та службових осіб,</w:t>
            </w:r>
            <w:r w:rsidR="009D5279">
              <w:rPr>
                <w:rFonts w:ascii="Times New Roman" w:eastAsia="Times New Roman" w:hAnsi="Times New Roman" w:cs="Times New Roman"/>
                <w:b/>
                <w:color w:val="auto"/>
                <w:sz w:val="24"/>
                <w:szCs w:val="24"/>
                <w:lang w:val="en-GB"/>
              </w:rPr>
              <w:t xml:space="preserve"> </w:t>
            </w:r>
            <w:r w:rsidRPr="00FC39A3">
              <w:rPr>
                <w:rFonts w:ascii="Times New Roman" w:eastAsia="Times New Roman" w:hAnsi="Times New Roman" w:cs="Times New Roman"/>
                <w:b/>
                <w:color w:val="auto"/>
                <w:sz w:val="24"/>
                <w:szCs w:val="24"/>
              </w:rPr>
              <w:t>суб’єктів господарювання, політичних партій,</w:t>
            </w:r>
            <w:r w:rsidR="009D5279">
              <w:rPr>
                <w:rFonts w:ascii="Times New Roman" w:eastAsia="Times New Roman" w:hAnsi="Times New Roman" w:cs="Times New Roman"/>
                <w:b/>
                <w:color w:val="auto"/>
                <w:sz w:val="24"/>
                <w:szCs w:val="24"/>
                <w:lang w:val="en-GB"/>
              </w:rPr>
              <w:t xml:space="preserve"> </w:t>
            </w:r>
            <w:r w:rsidRPr="00FC39A3">
              <w:rPr>
                <w:rFonts w:ascii="Times New Roman" w:eastAsia="Times New Roman" w:hAnsi="Times New Roman" w:cs="Times New Roman"/>
                <w:b/>
                <w:color w:val="auto"/>
                <w:sz w:val="24"/>
                <w:szCs w:val="24"/>
              </w:rPr>
              <w:t>громадських об’єднань, професійних спілок чи їх органів, а</w:t>
            </w:r>
            <w:r w:rsidR="009D5279">
              <w:rPr>
                <w:rFonts w:ascii="Times New Roman" w:eastAsia="Times New Roman" w:hAnsi="Times New Roman" w:cs="Times New Roman"/>
                <w:b/>
                <w:color w:val="auto"/>
                <w:sz w:val="24"/>
                <w:szCs w:val="24"/>
                <w:lang w:val="en-GB"/>
              </w:rPr>
              <w:t xml:space="preserve"> </w:t>
            </w:r>
            <w:r w:rsidRPr="00FC39A3">
              <w:rPr>
                <w:rFonts w:ascii="Times New Roman" w:eastAsia="Times New Roman" w:hAnsi="Times New Roman" w:cs="Times New Roman"/>
                <w:b/>
                <w:color w:val="auto"/>
                <w:sz w:val="24"/>
                <w:szCs w:val="24"/>
              </w:rPr>
              <w:t>також інших осіб, які обмежують повноваження членів</w:t>
            </w:r>
            <w:r w:rsidR="009D5279">
              <w:rPr>
                <w:rFonts w:ascii="Times New Roman" w:eastAsia="Times New Roman" w:hAnsi="Times New Roman" w:cs="Times New Roman"/>
                <w:b/>
                <w:color w:val="auto"/>
                <w:sz w:val="24"/>
                <w:szCs w:val="24"/>
                <w:lang w:val="en-GB"/>
              </w:rPr>
              <w:t xml:space="preserve"> </w:t>
            </w:r>
            <w:r w:rsidRPr="00FC39A3">
              <w:rPr>
                <w:rFonts w:ascii="Times New Roman" w:eastAsia="Times New Roman" w:hAnsi="Times New Roman" w:cs="Times New Roman"/>
                <w:b/>
                <w:color w:val="auto"/>
                <w:sz w:val="24"/>
                <w:szCs w:val="24"/>
              </w:rPr>
              <w:t>регуляторного органу та посадових осіб регуляторного</w:t>
            </w:r>
            <w:r w:rsidR="009D5279">
              <w:rPr>
                <w:rFonts w:ascii="Times New Roman" w:eastAsia="Times New Roman" w:hAnsi="Times New Roman" w:cs="Times New Roman"/>
                <w:b/>
                <w:color w:val="auto"/>
                <w:sz w:val="24"/>
                <w:szCs w:val="24"/>
                <w:lang w:val="en-GB"/>
              </w:rPr>
              <w:t xml:space="preserve"> </w:t>
            </w:r>
            <w:r w:rsidRPr="00FC39A3">
              <w:rPr>
                <w:rFonts w:ascii="Times New Roman" w:eastAsia="Times New Roman" w:hAnsi="Times New Roman" w:cs="Times New Roman"/>
                <w:b/>
                <w:color w:val="auto"/>
                <w:sz w:val="24"/>
                <w:szCs w:val="24"/>
              </w:rPr>
              <w:t>органу, є незаконним впливом.</w:t>
            </w:r>
          </w:p>
        </w:tc>
        <w:tc>
          <w:tcPr>
            <w:tcW w:w="3697" w:type="dxa"/>
            <w:gridSpan w:val="2"/>
            <w:tcBorders>
              <w:top w:val="single" w:sz="4" w:space="0" w:color="000000"/>
              <w:left w:val="single" w:sz="4" w:space="0" w:color="000000"/>
              <w:bottom w:val="single" w:sz="4" w:space="0" w:color="000000"/>
              <w:right w:val="single" w:sz="4" w:space="0" w:color="000000"/>
            </w:tcBorders>
          </w:tcPr>
          <w:p w14:paraId="19FE037A" w14:textId="0AF4EA89" w:rsidR="00A87336" w:rsidRPr="00B9247D" w:rsidRDefault="00A87336" w:rsidP="002A6F41">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B9247D">
              <w:rPr>
                <w:rFonts w:ascii="Times New Roman" w:eastAsia="Times New Roman" w:hAnsi="Times New Roman" w:cs="Times New Roman"/>
                <w:bCs/>
                <w:color w:val="auto"/>
                <w:sz w:val="24"/>
                <w:szCs w:val="24"/>
              </w:rPr>
              <w:lastRenderedPageBreak/>
              <w:t>1. Під час виконання своїх повноважень регуляторний</w:t>
            </w:r>
            <w:r w:rsidR="002A6F41" w:rsidRPr="00B9247D">
              <w:rPr>
                <w:rFonts w:ascii="Times New Roman" w:eastAsia="Times New Roman" w:hAnsi="Times New Roman" w:cs="Times New Roman"/>
                <w:bCs/>
                <w:color w:val="auto"/>
                <w:sz w:val="24"/>
                <w:szCs w:val="24"/>
              </w:rPr>
              <w:t xml:space="preserve"> </w:t>
            </w:r>
            <w:r w:rsidRPr="00B9247D">
              <w:rPr>
                <w:rFonts w:ascii="Times New Roman" w:eastAsia="Times New Roman" w:hAnsi="Times New Roman" w:cs="Times New Roman"/>
                <w:bCs/>
                <w:color w:val="auto"/>
                <w:sz w:val="24"/>
                <w:szCs w:val="24"/>
              </w:rPr>
              <w:t>орган діє самостійно у межах, визначених законом.</w:t>
            </w:r>
            <w:r w:rsidRPr="00B9247D">
              <w:rPr>
                <w:rFonts w:ascii="Times New Roman" w:eastAsia="Times New Roman" w:hAnsi="Times New Roman" w:cs="Times New Roman"/>
                <w:b/>
                <w:color w:val="auto"/>
                <w:sz w:val="24"/>
                <w:szCs w:val="24"/>
              </w:rPr>
              <w:t xml:space="preserve"> </w:t>
            </w:r>
          </w:p>
          <w:p w14:paraId="2BDD0B29" w14:textId="77777777" w:rsidR="0097581B" w:rsidRPr="00B9247D" w:rsidRDefault="00A87336" w:rsidP="00A87336">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B9247D">
              <w:rPr>
                <w:rFonts w:ascii="Times New Roman" w:eastAsia="Times New Roman" w:hAnsi="Times New Roman" w:cs="Times New Roman"/>
                <w:b/>
                <w:color w:val="auto"/>
                <w:sz w:val="24"/>
                <w:szCs w:val="24"/>
              </w:rPr>
              <w:t>Письмові</w:t>
            </w:r>
            <w:r w:rsidRPr="00B9247D">
              <w:rPr>
                <w:rFonts w:ascii="Times New Roman" w:eastAsia="Times New Roman" w:hAnsi="Times New Roman" w:cs="Times New Roman"/>
                <w:b/>
                <w:color w:val="auto"/>
                <w:sz w:val="24"/>
                <w:szCs w:val="24"/>
                <w:lang w:val="ru-RU"/>
              </w:rPr>
              <w:t xml:space="preserve"> </w:t>
            </w:r>
            <w:r w:rsidRPr="00B9247D">
              <w:rPr>
                <w:rFonts w:ascii="Times New Roman" w:eastAsia="Times New Roman" w:hAnsi="Times New Roman" w:cs="Times New Roman"/>
                <w:b/>
                <w:color w:val="auto"/>
                <w:sz w:val="24"/>
                <w:szCs w:val="24"/>
              </w:rPr>
              <w:t xml:space="preserve">чи усні </w:t>
            </w:r>
            <w:r w:rsidRPr="00B9247D">
              <w:rPr>
                <w:rFonts w:ascii="Times New Roman" w:eastAsia="Times New Roman" w:hAnsi="Times New Roman" w:cs="Times New Roman"/>
                <w:b/>
                <w:strike/>
                <w:color w:val="auto"/>
                <w:sz w:val="24"/>
                <w:szCs w:val="24"/>
              </w:rPr>
              <w:t>вказівки</w:t>
            </w:r>
            <w:r w:rsidR="000E0F1A" w:rsidRPr="00B9247D">
              <w:rPr>
                <w:rFonts w:ascii="Times New Roman" w:eastAsia="Times New Roman" w:hAnsi="Times New Roman" w:cs="Times New Roman"/>
                <w:b/>
                <w:strike/>
                <w:color w:val="auto"/>
                <w:sz w:val="24"/>
                <w:szCs w:val="24"/>
              </w:rPr>
              <w:t xml:space="preserve"> </w:t>
            </w:r>
            <w:r w:rsidR="000E0F1A" w:rsidRPr="00B9247D">
              <w:rPr>
                <w:rFonts w:ascii="Times New Roman" w:eastAsia="Times New Roman" w:hAnsi="Times New Roman" w:cs="Times New Roman"/>
                <w:b/>
                <w:color w:val="auto"/>
                <w:sz w:val="24"/>
                <w:szCs w:val="24"/>
              </w:rPr>
              <w:t>накази</w:t>
            </w:r>
            <w:r w:rsidRPr="00B9247D">
              <w:rPr>
                <w:rFonts w:ascii="Times New Roman" w:eastAsia="Times New Roman" w:hAnsi="Times New Roman" w:cs="Times New Roman"/>
                <w:b/>
                <w:color w:val="auto"/>
                <w:sz w:val="24"/>
                <w:szCs w:val="24"/>
              </w:rPr>
              <w:t>, розпорядження, доручення органів</w:t>
            </w:r>
            <w:r w:rsidRPr="00B9247D">
              <w:rPr>
                <w:rFonts w:ascii="Times New Roman" w:eastAsia="Times New Roman" w:hAnsi="Times New Roman" w:cs="Times New Roman"/>
                <w:b/>
                <w:color w:val="auto"/>
                <w:sz w:val="24"/>
                <w:szCs w:val="24"/>
                <w:lang w:val="ru-RU"/>
              </w:rPr>
              <w:t xml:space="preserve"> </w:t>
            </w:r>
            <w:r w:rsidRPr="00B9247D">
              <w:rPr>
                <w:rFonts w:ascii="Times New Roman" w:eastAsia="Times New Roman" w:hAnsi="Times New Roman" w:cs="Times New Roman"/>
                <w:b/>
                <w:color w:val="auto"/>
                <w:sz w:val="24"/>
                <w:szCs w:val="24"/>
              </w:rPr>
              <w:t xml:space="preserve">державної влади, інших державних </w:t>
            </w:r>
            <w:r w:rsidRPr="00B9247D">
              <w:rPr>
                <w:rFonts w:ascii="Times New Roman" w:eastAsia="Times New Roman" w:hAnsi="Times New Roman" w:cs="Times New Roman"/>
                <w:b/>
                <w:color w:val="auto"/>
                <w:sz w:val="24"/>
                <w:szCs w:val="24"/>
              </w:rPr>
              <w:lastRenderedPageBreak/>
              <w:t>органів, органів</w:t>
            </w:r>
            <w:r w:rsidRPr="00B9247D">
              <w:rPr>
                <w:rFonts w:ascii="Times New Roman" w:eastAsia="Times New Roman" w:hAnsi="Times New Roman" w:cs="Times New Roman"/>
                <w:b/>
                <w:color w:val="auto"/>
                <w:sz w:val="24"/>
                <w:szCs w:val="24"/>
                <w:lang w:val="ru-RU"/>
              </w:rPr>
              <w:t xml:space="preserve"> </w:t>
            </w:r>
            <w:r w:rsidRPr="00B9247D">
              <w:rPr>
                <w:rFonts w:ascii="Times New Roman" w:eastAsia="Times New Roman" w:hAnsi="Times New Roman" w:cs="Times New Roman"/>
                <w:b/>
                <w:color w:val="auto"/>
                <w:sz w:val="24"/>
                <w:szCs w:val="24"/>
              </w:rPr>
              <w:t>місцевого самоврядування, їх посадових та службових осіб</w:t>
            </w:r>
            <w:r w:rsidRPr="00B9247D">
              <w:rPr>
                <w:rFonts w:ascii="Times New Roman" w:eastAsia="Times New Roman" w:hAnsi="Times New Roman" w:cs="Times New Roman"/>
                <w:b/>
                <w:strike/>
                <w:color w:val="auto"/>
                <w:sz w:val="24"/>
                <w:szCs w:val="24"/>
              </w:rPr>
              <w:t>,</w:t>
            </w:r>
            <w:r w:rsidRPr="00B9247D">
              <w:rPr>
                <w:rFonts w:ascii="Times New Roman" w:eastAsia="Times New Roman" w:hAnsi="Times New Roman" w:cs="Times New Roman"/>
                <w:b/>
                <w:strike/>
                <w:color w:val="auto"/>
                <w:sz w:val="24"/>
                <w:szCs w:val="24"/>
                <w:lang w:val="ru-RU"/>
              </w:rPr>
              <w:t xml:space="preserve"> </w:t>
            </w:r>
            <w:r w:rsidR="00C31F81" w:rsidRPr="00B9247D">
              <w:rPr>
                <w:rFonts w:ascii="Times New Roman" w:eastAsia="Times New Roman" w:hAnsi="Times New Roman" w:cs="Times New Roman"/>
                <w:b/>
                <w:strike/>
                <w:color w:val="auto"/>
                <w:sz w:val="24"/>
                <w:szCs w:val="24"/>
                <w:lang w:val="ru-RU"/>
              </w:rPr>
              <w:t>та</w:t>
            </w:r>
            <w:r w:rsidR="00C31F81" w:rsidRPr="00B9247D">
              <w:rPr>
                <w:rFonts w:ascii="Times New Roman" w:eastAsia="Times New Roman" w:hAnsi="Times New Roman" w:cs="Times New Roman"/>
                <w:b/>
                <w:color w:val="auto"/>
                <w:sz w:val="24"/>
                <w:szCs w:val="24"/>
                <w:lang w:val="ru-RU"/>
              </w:rPr>
              <w:t xml:space="preserve"> </w:t>
            </w:r>
            <w:r w:rsidRPr="00B9247D">
              <w:rPr>
                <w:rFonts w:ascii="Times New Roman" w:eastAsia="Times New Roman" w:hAnsi="Times New Roman" w:cs="Times New Roman"/>
                <w:b/>
                <w:strike/>
                <w:color w:val="auto"/>
                <w:sz w:val="24"/>
                <w:szCs w:val="24"/>
              </w:rPr>
              <w:t>суб’єктів господарювання, політичних партій,</w:t>
            </w:r>
            <w:r w:rsidRPr="00B9247D">
              <w:rPr>
                <w:rFonts w:ascii="Times New Roman" w:eastAsia="Times New Roman" w:hAnsi="Times New Roman" w:cs="Times New Roman"/>
                <w:b/>
                <w:color w:val="auto"/>
                <w:sz w:val="24"/>
                <w:szCs w:val="24"/>
                <w:lang w:val="ru-RU"/>
              </w:rPr>
              <w:t xml:space="preserve"> </w:t>
            </w:r>
            <w:r w:rsidRPr="00B9247D">
              <w:rPr>
                <w:rFonts w:ascii="Times New Roman" w:eastAsia="Times New Roman" w:hAnsi="Times New Roman" w:cs="Times New Roman"/>
                <w:b/>
                <w:strike/>
                <w:color w:val="auto"/>
                <w:sz w:val="24"/>
                <w:szCs w:val="24"/>
              </w:rPr>
              <w:t>громадських об’єднань, професійних спілок чи їх органів, а</w:t>
            </w:r>
            <w:r w:rsidRPr="00B9247D">
              <w:rPr>
                <w:rFonts w:ascii="Times New Roman" w:eastAsia="Times New Roman" w:hAnsi="Times New Roman" w:cs="Times New Roman"/>
                <w:b/>
                <w:strike/>
                <w:color w:val="auto"/>
                <w:sz w:val="24"/>
                <w:szCs w:val="24"/>
                <w:lang w:val="ru-RU"/>
              </w:rPr>
              <w:t xml:space="preserve"> </w:t>
            </w:r>
            <w:r w:rsidRPr="00B9247D">
              <w:rPr>
                <w:rFonts w:ascii="Times New Roman" w:eastAsia="Times New Roman" w:hAnsi="Times New Roman" w:cs="Times New Roman"/>
                <w:b/>
                <w:strike/>
                <w:color w:val="auto"/>
                <w:sz w:val="24"/>
                <w:szCs w:val="24"/>
              </w:rPr>
              <w:t>також інших осіб</w:t>
            </w:r>
            <w:r w:rsidRPr="00B9247D">
              <w:rPr>
                <w:rFonts w:ascii="Times New Roman" w:eastAsia="Times New Roman" w:hAnsi="Times New Roman" w:cs="Times New Roman"/>
                <w:b/>
                <w:color w:val="auto"/>
                <w:sz w:val="24"/>
                <w:szCs w:val="24"/>
              </w:rPr>
              <w:t>, які обмежують повноваження членів</w:t>
            </w:r>
            <w:r w:rsidRPr="00B9247D">
              <w:rPr>
                <w:rFonts w:ascii="Times New Roman" w:eastAsia="Times New Roman" w:hAnsi="Times New Roman" w:cs="Times New Roman"/>
                <w:b/>
                <w:color w:val="auto"/>
                <w:sz w:val="24"/>
                <w:szCs w:val="24"/>
                <w:lang w:val="ru-RU"/>
              </w:rPr>
              <w:t xml:space="preserve"> </w:t>
            </w:r>
            <w:r w:rsidRPr="00B9247D">
              <w:rPr>
                <w:rFonts w:ascii="Times New Roman" w:eastAsia="Times New Roman" w:hAnsi="Times New Roman" w:cs="Times New Roman"/>
                <w:b/>
                <w:color w:val="auto"/>
                <w:sz w:val="24"/>
                <w:szCs w:val="24"/>
              </w:rPr>
              <w:t>регуляторного органу та посадових осіб регуляторного</w:t>
            </w:r>
            <w:r w:rsidRPr="00B9247D">
              <w:rPr>
                <w:rFonts w:ascii="Times New Roman" w:eastAsia="Times New Roman" w:hAnsi="Times New Roman" w:cs="Times New Roman"/>
                <w:b/>
                <w:color w:val="auto"/>
                <w:sz w:val="24"/>
                <w:szCs w:val="24"/>
                <w:lang w:val="ru-RU"/>
              </w:rPr>
              <w:t xml:space="preserve"> </w:t>
            </w:r>
            <w:r w:rsidRPr="00B9247D">
              <w:rPr>
                <w:rFonts w:ascii="Times New Roman" w:eastAsia="Times New Roman" w:hAnsi="Times New Roman" w:cs="Times New Roman"/>
                <w:b/>
                <w:color w:val="auto"/>
                <w:sz w:val="24"/>
                <w:szCs w:val="24"/>
              </w:rPr>
              <w:t>органу, є незаконним впливом.</w:t>
            </w:r>
          </w:p>
          <w:p w14:paraId="3B1B9951" w14:textId="3E2FDA23" w:rsidR="00EA35D5" w:rsidRPr="00B9247D" w:rsidRDefault="00B01865" w:rsidP="00EA35D5">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B9247D">
              <w:rPr>
                <w:rFonts w:ascii="Times New Roman" w:eastAsia="Times New Roman" w:hAnsi="Times New Roman" w:cs="Times New Roman"/>
                <w:b/>
                <w:color w:val="auto"/>
                <w:sz w:val="24"/>
                <w:szCs w:val="24"/>
              </w:rPr>
              <w:t>Н</w:t>
            </w:r>
            <w:r w:rsidR="004B1172" w:rsidRPr="00B9247D">
              <w:rPr>
                <w:rFonts w:ascii="Times New Roman" w:eastAsia="Times New Roman" w:hAnsi="Times New Roman" w:cs="Times New Roman"/>
                <w:b/>
                <w:color w:val="auto"/>
                <w:sz w:val="24"/>
                <w:szCs w:val="24"/>
              </w:rPr>
              <w:t>езаконн</w:t>
            </w:r>
            <w:r w:rsidRPr="00B9247D">
              <w:rPr>
                <w:rFonts w:ascii="Times New Roman" w:eastAsia="Times New Roman" w:hAnsi="Times New Roman" w:cs="Times New Roman"/>
                <w:b/>
                <w:color w:val="auto"/>
                <w:sz w:val="24"/>
                <w:szCs w:val="24"/>
              </w:rPr>
              <w:t>им</w:t>
            </w:r>
            <w:r w:rsidR="004B1172" w:rsidRPr="00B9247D">
              <w:rPr>
                <w:rFonts w:ascii="Times New Roman" w:eastAsia="Times New Roman" w:hAnsi="Times New Roman" w:cs="Times New Roman"/>
                <w:b/>
                <w:color w:val="auto"/>
                <w:sz w:val="24"/>
                <w:szCs w:val="24"/>
              </w:rPr>
              <w:t xml:space="preserve"> вплив</w:t>
            </w:r>
            <w:r w:rsidRPr="00B9247D">
              <w:rPr>
                <w:rFonts w:ascii="Times New Roman" w:eastAsia="Times New Roman" w:hAnsi="Times New Roman" w:cs="Times New Roman"/>
                <w:b/>
                <w:color w:val="auto"/>
                <w:sz w:val="24"/>
                <w:szCs w:val="24"/>
              </w:rPr>
              <w:t>ом також</w:t>
            </w:r>
            <w:r w:rsidR="004B1172" w:rsidRPr="00B9247D">
              <w:rPr>
                <w:rFonts w:ascii="Times New Roman" w:eastAsia="Times New Roman" w:hAnsi="Times New Roman" w:cs="Times New Roman"/>
                <w:b/>
                <w:color w:val="auto"/>
                <w:sz w:val="24"/>
                <w:szCs w:val="24"/>
              </w:rPr>
              <w:t xml:space="preserve"> вважаються </w:t>
            </w:r>
            <w:r w:rsidR="00EA35D5" w:rsidRPr="00B9247D">
              <w:rPr>
                <w:rFonts w:ascii="Times New Roman" w:eastAsia="Times New Roman" w:hAnsi="Times New Roman" w:cs="Times New Roman"/>
                <w:b/>
                <w:color w:val="auto"/>
                <w:sz w:val="24"/>
                <w:szCs w:val="24"/>
              </w:rPr>
              <w:t>пропозиції, обіцянки, психологічний тиск,</w:t>
            </w:r>
          </w:p>
          <w:p w14:paraId="4894AE7B" w14:textId="7DA4E909" w:rsidR="004B1172" w:rsidRPr="00B9247D" w:rsidRDefault="00EA35D5" w:rsidP="00CC287E">
            <w:pPr>
              <w:shd w:val="clear" w:color="auto" w:fill="FFFFFF"/>
              <w:spacing w:after="0" w:line="240" w:lineRule="auto"/>
              <w:jc w:val="both"/>
              <w:rPr>
                <w:rFonts w:ascii="Times New Roman" w:eastAsia="Times New Roman" w:hAnsi="Times New Roman" w:cs="Times New Roman"/>
                <w:b/>
                <w:color w:val="auto"/>
                <w:sz w:val="24"/>
                <w:szCs w:val="24"/>
              </w:rPr>
            </w:pPr>
            <w:r w:rsidRPr="00B9247D">
              <w:rPr>
                <w:rFonts w:ascii="Times New Roman" w:eastAsia="Times New Roman" w:hAnsi="Times New Roman" w:cs="Times New Roman"/>
                <w:b/>
                <w:color w:val="auto"/>
                <w:sz w:val="24"/>
                <w:szCs w:val="24"/>
              </w:rPr>
              <w:t>використання авторитету,</w:t>
            </w:r>
            <w:r w:rsidR="00CC287E" w:rsidRPr="00B9247D">
              <w:rPr>
                <w:rFonts w:ascii="Times New Roman" w:eastAsia="Times New Roman" w:hAnsi="Times New Roman" w:cs="Times New Roman"/>
                <w:b/>
                <w:color w:val="auto"/>
                <w:sz w:val="24"/>
                <w:szCs w:val="24"/>
              </w:rPr>
              <w:t xml:space="preserve"> </w:t>
            </w:r>
            <w:r w:rsidRPr="00B9247D">
              <w:rPr>
                <w:rFonts w:ascii="Times New Roman" w:eastAsia="Times New Roman" w:hAnsi="Times New Roman" w:cs="Times New Roman"/>
                <w:b/>
                <w:color w:val="auto"/>
                <w:sz w:val="24"/>
                <w:szCs w:val="24"/>
              </w:rPr>
              <w:t>службових зав’язків або</w:t>
            </w:r>
            <w:r w:rsidR="00CC287E" w:rsidRPr="00B9247D">
              <w:rPr>
                <w:rFonts w:ascii="Times New Roman" w:eastAsia="Times New Roman" w:hAnsi="Times New Roman" w:cs="Times New Roman"/>
                <w:b/>
                <w:color w:val="auto"/>
                <w:sz w:val="24"/>
                <w:szCs w:val="24"/>
              </w:rPr>
              <w:t xml:space="preserve"> </w:t>
            </w:r>
            <w:r w:rsidRPr="00B9247D">
              <w:rPr>
                <w:rFonts w:ascii="Times New Roman" w:eastAsia="Times New Roman" w:hAnsi="Times New Roman" w:cs="Times New Roman"/>
                <w:b/>
                <w:color w:val="auto"/>
                <w:sz w:val="24"/>
                <w:szCs w:val="24"/>
              </w:rPr>
              <w:t>матеріальної зацікавленості</w:t>
            </w:r>
            <w:r w:rsidR="006439BC" w:rsidRPr="00B9247D">
              <w:t xml:space="preserve"> </w:t>
            </w:r>
            <w:r w:rsidR="006439BC" w:rsidRPr="00B9247D">
              <w:rPr>
                <w:rFonts w:ascii="Times New Roman" w:eastAsia="Times New Roman" w:hAnsi="Times New Roman" w:cs="Times New Roman"/>
                <w:b/>
                <w:color w:val="auto"/>
                <w:sz w:val="24"/>
                <w:szCs w:val="24"/>
              </w:rPr>
              <w:t xml:space="preserve">суб’єктів господарювання, політичних партій, громадських об’єднань, професійних спілок чи їх органів, а також інших осіб, </w:t>
            </w:r>
            <w:r w:rsidR="004B1172" w:rsidRPr="00B9247D">
              <w:rPr>
                <w:rFonts w:ascii="Times New Roman" w:eastAsia="Times New Roman" w:hAnsi="Times New Roman" w:cs="Times New Roman"/>
                <w:b/>
                <w:color w:val="auto"/>
                <w:sz w:val="24"/>
                <w:szCs w:val="24"/>
              </w:rPr>
              <w:t>спрямовані на схиляння членів</w:t>
            </w:r>
          </w:p>
          <w:p w14:paraId="614C1803" w14:textId="0EC06007" w:rsidR="004B1172" w:rsidRPr="00B9247D" w:rsidRDefault="004B1172" w:rsidP="00395079">
            <w:pPr>
              <w:shd w:val="clear" w:color="auto" w:fill="FFFFFF"/>
              <w:spacing w:after="0" w:line="240" w:lineRule="auto"/>
              <w:jc w:val="both"/>
              <w:rPr>
                <w:rFonts w:ascii="Times New Roman" w:eastAsia="Times New Roman" w:hAnsi="Times New Roman" w:cs="Times New Roman"/>
                <w:b/>
                <w:color w:val="auto"/>
                <w:sz w:val="24"/>
                <w:szCs w:val="24"/>
              </w:rPr>
            </w:pPr>
            <w:r w:rsidRPr="00B9247D">
              <w:rPr>
                <w:rFonts w:ascii="Times New Roman" w:eastAsia="Times New Roman" w:hAnsi="Times New Roman" w:cs="Times New Roman"/>
                <w:b/>
                <w:color w:val="auto"/>
                <w:sz w:val="24"/>
                <w:szCs w:val="24"/>
              </w:rPr>
              <w:t>регуляторного органу, його</w:t>
            </w:r>
            <w:r w:rsidR="00EB5CF2" w:rsidRPr="00B9247D">
              <w:rPr>
                <w:rFonts w:ascii="Times New Roman" w:eastAsia="Times New Roman" w:hAnsi="Times New Roman" w:cs="Times New Roman"/>
                <w:b/>
                <w:color w:val="auto"/>
                <w:sz w:val="24"/>
                <w:szCs w:val="24"/>
              </w:rPr>
              <w:t xml:space="preserve"> </w:t>
            </w:r>
            <w:r w:rsidRPr="00B9247D">
              <w:rPr>
                <w:rFonts w:ascii="Times New Roman" w:eastAsia="Times New Roman" w:hAnsi="Times New Roman" w:cs="Times New Roman"/>
                <w:b/>
                <w:color w:val="auto"/>
                <w:sz w:val="24"/>
                <w:szCs w:val="24"/>
              </w:rPr>
              <w:t>посадових осіб до вчинення дій або</w:t>
            </w:r>
            <w:r w:rsidR="00395079" w:rsidRPr="00B9247D">
              <w:rPr>
                <w:rFonts w:ascii="Times New Roman" w:eastAsia="Times New Roman" w:hAnsi="Times New Roman" w:cs="Times New Roman"/>
                <w:b/>
                <w:color w:val="auto"/>
                <w:sz w:val="24"/>
                <w:szCs w:val="24"/>
              </w:rPr>
              <w:t xml:space="preserve"> </w:t>
            </w:r>
            <w:r w:rsidRPr="00B9247D">
              <w:rPr>
                <w:rFonts w:ascii="Times New Roman" w:eastAsia="Times New Roman" w:hAnsi="Times New Roman" w:cs="Times New Roman"/>
                <w:b/>
                <w:color w:val="auto"/>
                <w:sz w:val="24"/>
                <w:szCs w:val="24"/>
              </w:rPr>
              <w:t>бездіяльності поза межами</w:t>
            </w:r>
          </w:p>
          <w:p w14:paraId="5EB3082D" w14:textId="07DEB73E" w:rsidR="00D97B91" w:rsidRPr="00B9247D" w:rsidRDefault="004B1172" w:rsidP="00E86BFC">
            <w:pPr>
              <w:shd w:val="clear" w:color="auto" w:fill="FFFFFF"/>
              <w:spacing w:after="0" w:line="240" w:lineRule="auto"/>
              <w:jc w:val="both"/>
              <w:rPr>
                <w:rFonts w:ascii="Times New Roman" w:eastAsia="Times New Roman" w:hAnsi="Times New Roman" w:cs="Times New Roman"/>
                <w:b/>
                <w:color w:val="auto"/>
                <w:sz w:val="24"/>
                <w:szCs w:val="24"/>
              </w:rPr>
            </w:pPr>
            <w:r w:rsidRPr="00B9247D">
              <w:rPr>
                <w:rFonts w:ascii="Times New Roman" w:eastAsia="Times New Roman" w:hAnsi="Times New Roman" w:cs="Times New Roman"/>
                <w:b/>
                <w:color w:val="auto"/>
                <w:sz w:val="24"/>
                <w:szCs w:val="24"/>
              </w:rPr>
              <w:t>закону чи службових</w:t>
            </w:r>
            <w:r w:rsidR="00395079" w:rsidRPr="00B9247D">
              <w:rPr>
                <w:rFonts w:ascii="Times New Roman" w:eastAsia="Times New Roman" w:hAnsi="Times New Roman" w:cs="Times New Roman"/>
                <w:b/>
                <w:color w:val="auto"/>
                <w:sz w:val="24"/>
                <w:szCs w:val="24"/>
              </w:rPr>
              <w:t xml:space="preserve"> </w:t>
            </w:r>
            <w:r w:rsidRPr="00B9247D">
              <w:rPr>
                <w:rFonts w:ascii="Times New Roman" w:eastAsia="Times New Roman" w:hAnsi="Times New Roman" w:cs="Times New Roman"/>
                <w:b/>
                <w:color w:val="auto"/>
                <w:sz w:val="24"/>
                <w:szCs w:val="24"/>
              </w:rPr>
              <w:t xml:space="preserve">повноважень. </w:t>
            </w:r>
          </w:p>
        </w:tc>
        <w:tc>
          <w:tcPr>
            <w:tcW w:w="3697" w:type="dxa"/>
            <w:gridSpan w:val="2"/>
            <w:tcBorders>
              <w:top w:val="single" w:sz="4" w:space="0" w:color="000000"/>
              <w:left w:val="single" w:sz="4" w:space="0" w:color="000000"/>
              <w:bottom w:val="single" w:sz="4" w:space="0" w:color="000000"/>
              <w:right w:val="single" w:sz="4" w:space="0" w:color="000000"/>
            </w:tcBorders>
          </w:tcPr>
          <w:p w14:paraId="3AACD068" w14:textId="171F3B7C" w:rsidR="0097581B" w:rsidRPr="00B9247D" w:rsidRDefault="00E653B3" w:rsidP="00083BCE">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B9247D">
              <w:rPr>
                <w:rFonts w:ascii="Times New Roman" w:eastAsia="Times New Roman" w:hAnsi="Times New Roman" w:cs="Times New Roman"/>
                <w:bCs/>
                <w:color w:val="auto"/>
                <w:sz w:val="24"/>
                <w:szCs w:val="24"/>
              </w:rPr>
              <w:lastRenderedPageBreak/>
              <w:t>Термін «вказівка» не має конкретного юридичного визначення</w:t>
            </w:r>
            <w:r w:rsidR="0024752F" w:rsidRPr="00B9247D">
              <w:rPr>
                <w:rFonts w:ascii="Times New Roman" w:eastAsia="Times New Roman" w:hAnsi="Times New Roman" w:cs="Times New Roman"/>
                <w:bCs/>
                <w:color w:val="auto"/>
                <w:sz w:val="24"/>
                <w:szCs w:val="24"/>
              </w:rPr>
              <w:t>,</w:t>
            </w:r>
            <w:r w:rsidRPr="00B9247D">
              <w:rPr>
                <w:rFonts w:ascii="Times New Roman" w:eastAsia="Times New Roman" w:hAnsi="Times New Roman" w:cs="Times New Roman"/>
                <w:bCs/>
                <w:color w:val="auto"/>
                <w:sz w:val="24"/>
                <w:szCs w:val="24"/>
              </w:rPr>
              <w:t xml:space="preserve"> на практиці використовується </w:t>
            </w:r>
            <w:r w:rsidR="007A0B3C" w:rsidRPr="00B9247D">
              <w:rPr>
                <w:rFonts w:ascii="Times New Roman" w:eastAsia="Times New Roman" w:hAnsi="Times New Roman" w:cs="Times New Roman"/>
                <w:bCs/>
                <w:color w:val="auto"/>
                <w:sz w:val="24"/>
                <w:szCs w:val="24"/>
              </w:rPr>
              <w:t xml:space="preserve">як </w:t>
            </w:r>
            <w:r w:rsidR="009C5381" w:rsidRPr="00B9247D">
              <w:rPr>
                <w:rFonts w:ascii="Times New Roman" w:eastAsia="Times New Roman" w:hAnsi="Times New Roman" w:cs="Times New Roman"/>
                <w:bCs/>
                <w:color w:val="auto"/>
                <w:sz w:val="24"/>
                <w:szCs w:val="24"/>
              </w:rPr>
              <w:t xml:space="preserve">керівна </w:t>
            </w:r>
            <w:r w:rsidR="0058384A" w:rsidRPr="00B9247D">
              <w:rPr>
                <w:rFonts w:ascii="Times New Roman" w:eastAsia="Times New Roman" w:hAnsi="Times New Roman" w:cs="Times New Roman"/>
                <w:bCs/>
                <w:color w:val="auto"/>
                <w:sz w:val="24"/>
                <w:szCs w:val="24"/>
              </w:rPr>
              <w:t>настанова</w:t>
            </w:r>
            <w:r w:rsidR="009C5381" w:rsidRPr="00B9247D">
              <w:rPr>
                <w:rFonts w:ascii="Times New Roman" w:eastAsia="Times New Roman" w:hAnsi="Times New Roman" w:cs="Times New Roman"/>
                <w:bCs/>
                <w:color w:val="auto"/>
                <w:sz w:val="24"/>
                <w:szCs w:val="24"/>
              </w:rPr>
              <w:t xml:space="preserve"> або порада, </w:t>
            </w:r>
            <w:r w:rsidR="000D3320" w:rsidRPr="00B9247D">
              <w:rPr>
                <w:rFonts w:ascii="Times New Roman" w:eastAsia="Times New Roman" w:hAnsi="Times New Roman" w:cs="Times New Roman"/>
                <w:bCs/>
                <w:color w:val="auto"/>
                <w:sz w:val="24"/>
                <w:szCs w:val="24"/>
              </w:rPr>
              <w:t>яка має рекомендаційний характер</w:t>
            </w:r>
            <w:r w:rsidR="00F97CCF" w:rsidRPr="00B9247D">
              <w:rPr>
                <w:rFonts w:ascii="Times New Roman" w:eastAsia="Times New Roman" w:hAnsi="Times New Roman" w:cs="Times New Roman"/>
                <w:bCs/>
                <w:color w:val="auto"/>
                <w:sz w:val="24"/>
                <w:szCs w:val="24"/>
              </w:rPr>
              <w:t xml:space="preserve"> та не </w:t>
            </w:r>
            <w:r w:rsidR="00CB11ED" w:rsidRPr="00B9247D">
              <w:rPr>
                <w:rFonts w:ascii="Times New Roman" w:eastAsia="Times New Roman" w:hAnsi="Times New Roman" w:cs="Times New Roman"/>
                <w:bCs/>
                <w:color w:val="auto"/>
                <w:sz w:val="24"/>
                <w:szCs w:val="24"/>
              </w:rPr>
              <w:t xml:space="preserve">є </w:t>
            </w:r>
            <w:r w:rsidR="00F97CCF" w:rsidRPr="00B9247D">
              <w:rPr>
                <w:rFonts w:ascii="Times New Roman" w:eastAsia="Times New Roman" w:hAnsi="Times New Roman" w:cs="Times New Roman"/>
                <w:bCs/>
                <w:color w:val="auto"/>
                <w:sz w:val="24"/>
                <w:szCs w:val="24"/>
              </w:rPr>
              <w:t>обов’язков</w:t>
            </w:r>
            <w:r w:rsidR="00CB11ED" w:rsidRPr="00B9247D">
              <w:rPr>
                <w:rFonts w:ascii="Times New Roman" w:eastAsia="Times New Roman" w:hAnsi="Times New Roman" w:cs="Times New Roman"/>
                <w:bCs/>
                <w:color w:val="auto"/>
                <w:sz w:val="24"/>
                <w:szCs w:val="24"/>
              </w:rPr>
              <w:t>ою</w:t>
            </w:r>
            <w:r w:rsidR="00F97CCF" w:rsidRPr="00B9247D">
              <w:rPr>
                <w:rFonts w:ascii="Times New Roman" w:eastAsia="Times New Roman" w:hAnsi="Times New Roman" w:cs="Times New Roman"/>
                <w:bCs/>
                <w:color w:val="auto"/>
                <w:sz w:val="24"/>
                <w:szCs w:val="24"/>
              </w:rPr>
              <w:t xml:space="preserve"> до виконання.</w:t>
            </w:r>
            <w:r w:rsidR="0058384A" w:rsidRPr="00B9247D">
              <w:rPr>
                <w:rFonts w:ascii="Times New Roman" w:eastAsia="Times New Roman" w:hAnsi="Times New Roman" w:cs="Times New Roman"/>
                <w:bCs/>
                <w:color w:val="auto"/>
                <w:sz w:val="24"/>
                <w:szCs w:val="24"/>
              </w:rPr>
              <w:t xml:space="preserve"> </w:t>
            </w:r>
            <w:r w:rsidR="00CB11ED" w:rsidRPr="00B9247D">
              <w:rPr>
                <w:rFonts w:ascii="Times New Roman" w:eastAsia="Times New Roman" w:hAnsi="Times New Roman" w:cs="Times New Roman"/>
                <w:bCs/>
                <w:color w:val="auto"/>
                <w:sz w:val="24"/>
                <w:szCs w:val="24"/>
              </w:rPr>
              <w:t xml:space="preserve">Під це визначення може </w:t>
            </w:r>
            <w:r w:rsidR="001D0A90" w:rsidRPr="00B9247D">
              <w:rPr>
                <w:rFonts w:ascii="Times New Roman" w:eastAsia="Times New Roman" w:hAnsi="Times New Roman" w:cs="Times New Roman"/>
                <w:bCs/>
                <w:color w:val="auto"/>
                <w:sz w:val="24"/>
                <w:szCs w:val="24"/>
              </w:rPr>
              <w:t>підійти</w:t>
            </w:r>
            <w:r w:rsidR="00F315B7" w:rsidRPr="00B9247D">
              <w:rPr>
                <w:rFonts w:ascii="Times New Roman" w:eastAsia="Times New Roman" w:hAnsi="Times New Roman" w:cs="Times New Roman"/>
                <w:bCs/>
                <w:color w:val="auto"/>
                <w:sz w:val="24"/>
                <w:szCs w:val="24"/>
              </w:rPr>
              <w:t xml:space="preserve">, </w:t>
            </w:r>
            <w:r w:rsidR="00F315B7" w:rsidRPr="00B9247D">
              <w:rPr>
                <w:rFonts w:ascii="Times New Roman" w:eastAsia="Times New Roman" w:hAnsi="Times New Roman" w:cs="Times New Roman"/>
                <w:bCs/>
                <w:color w:val="auto"/>
                <w:sz w:val="24"/>
                <w:szCs w:val="24"/>
              </w:rPr>
              <w:lastRenderedPageBreak/>
              <w:t>наприклад,</w:t>
            </w:r>
            <w:r w:rsidR="001D0A90" w:rsidRPr="00B9247D">
              <w:rPr>
                <w:rFonts w:ascii="Times New Roman" w:eastAsia="Times New Roman" w:hAnsi="Times New Roman" w:cs="Times New Roman"/>
                <w:bCs/>
                <w:color w:val="auto"/>
                <w:sz w:val="24"/>
                <w:szCs w:val="24"/>
              </w:rPr>
              <w:t xml:space="preserve"> будь-яке звернення суб’єктів ринку</w:t>
            </w:r>
            <w:r w:rsidR="003D01B3" w:rsidRPr="00B9247D">
              <w:rPr>
                <w:rFonts w:ascii="Times New Roman" w:eastAsia="Times New Roman" w:hAnsi="Times New Roman" w:cs="Times New Roman"/>
                <w:bCs/>
                <w:color w:val="auto"/>
                <w:sz w:val="24"/>
                <w:szCs w:val="24"/>
              </w:rPr>
              <w:t xml:space="preserve"> (їх об’єднань)</w:t>
            </w:r>
            <w:r w:rsidR="001D0A90" w:rsidRPr="00B9247D">
              <w:rPr>
                <w:rFonts w:ascii="Times New Roman" w:eastAsia="Times New Roman" w:hAnsi="Times New Roman" w:cs="Times New Roman"/>
                <w:bCs/>
                <w:color w:val="auto"/>
                <w:sz w:val="24"/>
                <w:szCs w:val="24"/>
              </w:rPr>
              <w:t xml:space="preserve"> з пропозицією </w:t>
            </w:r>
            <w:r w:rsidR="00315234" w:rsidRPr="00B9247D">
              <w:rPr>
                <w:rFonts w:ascii="Times New Roman" w:eastAsia="Times New Roman" w:hAnsi="Times New Roman" w:cs="Times New Roman"/>
                <w:bCs/>
                <w:color w:val="auto"/>
                <w:sz w:val="24"/>
                <w:szCs w:val="24"/>
              </w:rPr>
              <w:t xml:space="preserve">розглянути та прийняти </w:t>
            </w:r>
            <w:r w:rsidR="003D01B3" w:rsidRPr="00B9247D">
              <w:rPr>
                <w:rFonts w:ascii="Times New Roman" w:eastAsia="Times New Roman" w:hAnsi="Times New Roman" w:cs="Times New Roman"/>
                <w:bCs/>
                <w:color w:val="auto"/>
                <w:sz w:val="24"/>
                <w:szCs w:val="24"/>
              </w:rPr>
              <w:t xml:space="preserve">запропоновані </w:t>
            </w:r>
            <w:r w:rsidR="00790F59" w:rsidRPr="00B9247D">
              <w:rPr>
                <w:rFonts w:ascii="Times New Roman" w:eastAsia="Times New Roman" w:hAnsi="Times New Roman" w:cs="Times New Roman"/>
                <w:bCs/>
                <w:color w:val="auto"/>
                <w:sz w:val="24"/>
                <w:szCs w:val="24"/>
              </w:rPr>
              <w:t xml:space="preserve">правки до певного проєкту </w:t>
            </w:r>
            <w:proofErr w:type="spellStart"/>
            <w:r w:rsidR="00790F59" w:rsidRPr="00B9247D">
              <w:rPr>
                <w:rFonts w:ascii="Times New Roman" w:eastAsia="Times New Roman" w:hAnsi="Times New Roman" w:cs="Times New Roman"/>
                <w:bCs/>
                <w:color w:val="auto"/>
                <w:sz w:val="24"/>
                <w:szCs w:val="24"/>
              </w:rPr>
              <w:t>нпа</w:t>
            </w:r>
            <w:proofErr w:type="spellEnd"/>
            <w:r w:rsidR="00790F59" w:rsidRPr="00B9247D">
              <w:rPr>
                <w:rFonts w:ascii="Times New Roman" w:eastAsia="Times New Roman" w:hAnsi="Times New Roman" w:cs="Times New Roman"/>
                <w:bCs/>
                <w:color w:val="auto"/>
                <w:sz w:val="24"/>
                <w:szCs w:val="24"/>
              </w:rPr>
              <w:t xml:space="preserve">. </w:t>
            </w:r>
          </w:p>
          <w:p w14:paraId="5C182B41" w14:textId="77777777" w:rsidR="007F3700" w:rsidRPr="00B9247D" w:rsidRDefault="000A7B0D" w:rsidP="00083BCE">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B9247D">
              <w:rPr>
                <w:rFonts w:ascii="Times New Roman" w:eastAsia="Times New Roman" w:hAnsi="Times New Roman" w:cs="Times New Roman"/>
                <w:bCs/>
                <w:color w:val="auto"/>
                <w:sz w:val="24"/>
                <w:szCs w:val="24"/>
              </w:rPr>
              <w:t xml:space="preserve">Окрім того, </w:t>
            </w:r>
            <w:r w:rsidR="00FB26A1" w:rsidRPr="00B9247D">
              <w:rPr>
                <w:rFonts w:ascii="Times New Roman" w:eastAsia="Times New Roman" w:hAnsi="Times New Roman" w:cs="Times New Roman"/>
                <w:bCs/>
                <w:color w:val="auto"/>
                <w:sz w:val="24"/>
                <w:szCs w:val="24"/>
              </w:rPr>
              <w:t xml:space="preserve">запропонований абзац </w:t>
            </w:r>
            <w:r w:rsidR="00890889" w:rsidRPr="00B9247D">
              <w:rPr>
                <w:rFonts w:ascii="Times New Roman" w:eastAsia="Times New Roman" w:hAnsi="Times New Roman" w:cs="Times New Roman"/>
                <w:bCs/>
                <w:color w:val="auto"/>
                <w:sz w:val="24"/>
                <w:szCs w:val="24"/>
              </w:rPr>
              <w:t xml:space="preserve">не має однозначного трактування стосовно того, що </w:t>
            </w:r>
            <w:r w:rsidR="00E83523" w:rsidRPr="00B9247D">
              <w:rPr>
                <w:rFonts w:ascii="Times New Roman" w:eastAsia="Times New Roman" w:hAnsi="Times New Roman" w:cs="Times New Roman"/>
                <w:bCs/>
                <w:color w:val="auto"/>
                <w:sz w:val="24"/>
                <w:szCs w:val="24"/>
              </w:rPr>
              <w:t xml:space="preserve">саме </w:t>
            </w:r>
            <w:r w:rsidR="00A95162" w:rsidRPr="00B9247D">
              <w:rPr>
                <w:rFonts w:ascii="Times New Roman" w:eastAsia="Times New Roman" w:hAnsi="Times New Roman" w:cs="Times New Roman"/>
                <w:bCs/>
                <w:color w:val="auto"/>
                <w:sz w:val="24"/>
                <w:szCs w:val="24"/>
              </w:rPr>
              <w:t xml:space="preserve">обмежує повноваження членів Регулятора: </w:t>
            </w:r>
            <w:r w:rsidR="00B11EF4" w:rsidRPr="00B9247D">
              <w:rPr>
                <w:rFonts w:ascii="Times New Roman" w:eastAsia="Times New Roman" w:hAnsi="Times New Roman" w:cs="Times New Roman"/>
                <w:bCs/>
                <w:color w:val="auto"/>
                <w:sz w:val="24"/>
                <w:szCs w:val="24"/>
              </w:rPr>
              <w:t xml:space="preserve">безпосередні </w:t>
            </w:r>
            <w:r w:rsidR="003D3C0B" w:rsidRPr="00B9247D">
              <w:rPr>
                <w:rFonts w:ascii="Times New Roman" w:eastAsia="Times New Roman" w:hAnsi="Times New Roman" w:cs="Times New Roman"/>
                <w:bCs/>
                <w:color w:val="auto"/>
                <w:sz w:val="24"/>
                <w:szCs w:val="24"/>
              </w:rPr>
              <w:t>органи влади і т.д. чи їх розпорядчі дії</w:t>
            </w:r>
            <w:r w:rsidR="009C18A4" w:rsidRPr="00B9247D">
              <w:rPr>
                <w:rFonts w:ascii="Times New Roman" w:eastAsia="Times New Roman" w:hAnsi="Times New Roman" w:cs="Times New Roman"/>
                <w:bCs/>
                <w:color w:val="auto"/>
                <w:sz w:val="24"/>
                <w:szCs w:val="24"/>
              </w:rPr>
              <w:t>.</w:t>
            </w:r>
            <w:r w:rsidR="009C18A4" w:rsidRPr="00B9247D">
              <w:rPr>
                <w:rFonts w:ascii="Times New Roman" w:eastAsia="Times New Roman" w:hAnsi="Times New Roman" w:cs="Times New Roman"/>
                <w:b/>
                <w:color w:val="auto"/>
                <w:sz w:val="24"/>
                <w:szCs w:val="24"/>
              </w:rPr>
              <w:t xml:space="preserve"> </w:t>
            </w:r>
          </w:p>
          <w:p w14:paraId="154D9146" w14:textId="26B47E16" w:rsidR="00E86BFC" w:rsidRPr="00B9247D" w:rsidRDefault="00062662" w:rsidP="00083BCE">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B9247D">
              <w:rPr>
                <w:rFonts w:ascii="Times New Roman" w:eastAsia="Times New Roman" w:hAnsi="Times New Roman" w:cs="Times New Roman"/>
                <w:bCs/>
                <w:color w:val="auto"/>
                <w:sz w:val="24"/>
                <w:szCs w:val="24"/>
              </w:rPr>
              <w:t>Натомість,</w:t>
            </w:r>
            <w:r w:rsidR="005037F6" w:rsidRPr="00B9247D">
              <w:rPr>
                <w:rFonts w:ascii="Times New Roman" w:eastAsia="Times New Roman" w:hAnsi="Times New Roman" w:cs="Times New Roman"/>
                <w:bCs/>
                <w:color w:val="auto"/>
                <w:sz w:val="24"/>
                <w:szCs w:val="24"/>
              </w:rPr>
              <w:t xml:space="preserve"> з</w:t>
            </w:r>
            <w:r w:rsidR="00E86BFC" w:rsidRPr="00B9247D">
              <w:rPr>
                <w:rFonts w:ascii="Times New Roman" w:eastAsia="Times New Roman" w:hAnsi="Times New Roman" w:cs="Times New Roman"/>
                <w:bCs/>
                <w:color w:val="auto"/>
                <w:sz w:val="24"/>
                <w:szCs w:val="24"/>
              </w:rPr>
              <w:t xml:space="preserve">апропонована нами редакція </w:t>
            </w:r>
            <w:r w:rsidRPr="00B9247D">
              <w:rPr>
                <w:rFonts w:ascii="Times New Roman" w:eastAsia="Times New Roman" w:hAnsi="Times New Roman" w:cs="Times New Roman"/>
                <w:bCs/>
                <w:color w:val="auto"/>
                <w:sz w:val="24"/>
                <w:szCs w:val="24"/>
              </w:rPr>
              <w:t xml:space="preserve">надає вичерпний перелік та </w:t>
            </w:r>
            <w:r w:rsidR="00014389" w:rsidRPr="00B9247D">
              <w:rPr>
                <w:rFonts w:ascii="Times New Roman" w:eastAsia="Times New Roman" w:hAnsi="Times New Roman" w:cs="Times New Roman"/>
                <w:bCs/>
                <w:color w:val="auto"/>
                <w:sz w:val="24"/>
                <w:szCs w:val="24"/>
              </w:rPr>
              <w:t xml:space="preserve">охоплює усі потенційні ризики </w:t>
            </w:r>
            <w:r w:rsidR="005E68C2" w:rsidRPr="00B9247D">
              <w:rPr>
                <w:rFonts w:ascii="Times New Roman" w:eastAsia="Times New Roman" w:hAnsi="Times New Roman" w:cs="Times New Roman"/>
                <w:bCs/>
                <w:color w:val="auto"/>
                <w:sz w:val="24"/>
                <w:szCs w:val="24"/>
              </w:rPr>
              <w:t>незаконного впливу на діяльність регуляторного органу</w:t>
            </w:r>
            <w:r w:rsidRPr="00B9247D">
              <w:rPr>
                <w:rFonts w:ascii="Times New Roman" w:eastAsia="Times New Roman" w:hAnsi="Times New Roman" w:cs="Times New Roman"/>
                <w:bCs/>
                <w:color w:val="auto"/>
                <w:sz w:val="24"/>
                <w:szCs w:val="24"/>
              </w:rPr>
              <w:t>.</w:t>
            </w:r>
          </w:p>
        </w:tc>
      </w:tr>
      <w:tr w:rsidR="00432D62" w:rsidRPr="00DE3B3B" w14:paraId="14C9E995"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8F" w14:textId="77777777" w:rsidR="00432D62" w:rsidRPr="00AD4FDE" w:rsidRDefault="00432D62" w:rsidP="00432D62">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lastRenderedPageBreak/>
              <w:t xml:space="preserve">2. Забороняється незаконне втручання органів державної влади, органів влади Автономної Республіки Крим, органів місцевого самоврядування, їх посадових і службових осіб, політичних партій, об’єднань </w:t>
            </w:r>
            <w:r w:rsidRPr="00DE3B3B">
              <w:rPr>
                <w:rFonts w:ascii="Times New Roman" w:eastAsia="Times New Roman" w:hAnsi="Times New Roman" w:cs="Times New Roman"/>
                <w:color w:val="auto"/>
                <w:sz w:val="24"/>
                <w:szCs w:val="24"/>
              </w:rPr>
              <w:lastRenderedPageBreak/>
              <w:t>громадян, підприємств, установ, організацій та закладів у діяльність регуляторного органу.</w:t>
            </w:r>
          </w:p>
          <w:p w14:paraId="14C9E990" w14:textId="77777777" w:rsidR="00432D62" w:rsidRPr="00DE3B3B" w:rsidRDefault="00432D62" w:rsidP="00AC1D53">
            <w:pPr>
              <w:shd w:val="clear" w:color="auto" w:fill="FFFFFF"/>
              <w:spacing w:after="0" w:line="240" w:lineRule="auto"/>
              <w:ind w:firstLine="450"/>
              <w:jc w:val="both"/>
              <w:rPr>
                <w:rFonts w:ascii="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91" w14:textId="77777777" w:rsidR="00432D62" w:rsidRPr="00DE3B3B" w:rsidRDefault="00432D62" w:rsidP="00432D62">
            <w:pPr>
              <w:pBdr>
                <w:top w:val="nil"/>
                <w:left w:val="nil"/>
                <w:bottom w:val="nil"/>
                <w:right w:val="nil"/>
                <w:between w:val="nil"/>
              </w:pBdr>
              <w:spacing w:after="0" w:line="240" w:lineRule="auto"/>
              <w:ind w:firstLine="60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lastRenderedPageBreak/>
              <w:t xml:space="preserve">2. Забороняється незаконне втручання органів державної влади, органів влади Автономної Республіки Крим, органів місцевого самоврядування, їх посадових і службових осіб, політичних партій, об’єднань </w:t>
            </w:r>
            <w:r w:rsidRPr="00DE3B3B">
              <w:rPr>
                <w:rFonts w:ascii="Times New Roman" w:eastAsia="Times New Roman" w:hAnsi="Times New Roman" w:cs="Times New Roman"/>
                <w:color w:val="auto"/>
                <w:sz w:val="24"/>
                <w:szCs w:val="24"/>
              </w:rPr>
              <w:lastRenderedPageBreak/>
              <w:t>громадян, підприємств, установ, організацій та закладів у діяльність регуляторного органу.</w:t>
            </w:r>
          </w:p>
          <w:p w14:paraId="14C9E992" w14:textId="77777777" w:rsidR="00432D62" w:rsidRPr="00AD4FDE" w:rsidRDefault="00432D62" w:rsidP="00462C33">
            <w:pPr>
              <w:spacing w:after="0" w:line="240" w:lineRule="auto"/>
              <w:ind w:firstLine="523"/>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93" w14:textId="77777777" w:rsidR="00432D62" w:rsidRPr="00DE3B3B" w:rsidRDefault="00432D62" w:rsidP="00432D62">
            <w:pPr>
              <w:pBdr>
                <w:top w:val="nil"/>
                <w:left w:val="nil"/>
                <w:bottom w:val="nil"/>
                <w:right w:val="nil"/>
                <w:between w:val="nil"/>
              </w:pBdr>
              <w:spacing w:after="0" w:line="240" w:lineRule="auto"/>
              <w:ind w:firstLine="60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94" w14:textId="77777777" w:rsidR="00432D62" w:rsidRPr="00DE3B3B" w:rsidRDefault="00432D62" w:rsidP="00432D62">
            <w:pPr>
              <w:pBdr>
                <w:top w:val="nil"/>
                <w:left w:val="nil"/>
                <w:bottom w:val="nil"/>
                <w:right w:val="nil"/>
                <w:between w:val="nil"/>
              </w:pBdr>
              <w:spacing w:after="0" w:line="240" w:lineRule="auto"/>
              <w:ind w:firstLine="600"/>
              <w:jc w:val="both"/>
              <w:rPr>
                <w:rFonts w:ascii="Times New Roman" w:eastAsia="Times New Roman" w:hAnsi="Times New Roman" w:cs="Times New Roman"/>
                <w:color w:val="auto"/>
                <w:sz w:val="24"/>
                <w:szCs w:val="24"/>
              </w:rPr>
            </w:pPr>
          </w:p>
        </w:tc>
      </w:tr>
      <w:tr w:rsidR="00432D62" w:rsidRPr="00DE3B3B" w14:paraId="14C9E99B"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96" w14:textId="77777777" w:rsidR="00432D62" w:rsidRPr="00DE3B3B" w:rsidRDefault="00432D62" w:rsidP="00AC1D53">
            <w:pPr>
              <w:shd w:val="clear" w:color="auto" w:fill="FFFFFF"/>
              <w:spacing w:after="0" w:line="240" w:lineRule="auto"/>
              <w:ind w:firstLine="450"/>
              <w:jc w:val="both"/>
              <w:rPr>
                <w:rFonts w:ascii="Times New Roman" w:hAnsi="Times New Roman" w:cs="Times New Roman"/>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r w:rsidRPr="00DE3B3B">
              <w:rPr>
                <w:rFonts w:ascii="Times New Roman" w:hAnsi="Times New Roman" w:cs="Times New Roman"/>
                <w:color w:val="auto"/>
                <w:sz w:val="24"/>
                <w:szCs w:val="24"/>
              </w:rPr>
              <w:t xml:space="preserve"> </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97" w14:textId="77777777" w:rsidR="00432D62" w:rsidRPr="00DE3B3B" w:rsidRDefault="00432D62" w:rsidP="00432D62">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Особи, які здійснюють незаконний вплив на процес виконання членами регуляторного органу, його посадовими особами своїх функцій і повноважень, несуть адміністративну та кримінальну відповідальність відповідно до закону.</w:t>
            </w:r>
          </w:p>
          <w:p w14:paraId="14C9E998" w14:textId="77777777" w:rsidR="00432D62" w:rsidRPr="00AD4FDE" w:rsidRDefault="00432D62" w:rsidP="00462C33">
            <w:pPr>
              <w:spacing w:after="0" w:line="240" w:lineRule="auto"/>
              <w:ind w:firstLine="523"/>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99" w14:textId="77777777" w:rsidR="00432D62" w:rsidRPr="00DE3B3B" w:rsidRDefault="00432D62" w:rsidP="00432D62">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9A" w14:textId="77777777" w:rsidR="00432D62" w:rsidRPr="00DE3B3B" w:rsidRDefault="00432D62" w:rsidP="00432D62">
            <w:pPr>
              <w:shd w:val="clear" w:color="auto" w:fill="FFFFFF"/>
              <w:spacing w:after="0" w:line="240" w:lineRule="auto"/>
              <w:ind w:firstLine="450"/>
              <w:jc w:val="both"/>
              <w:rPr>
                <w:rFonts w:ascii="Times New Roman" w:eastAsia="Times New Roman" w:hAnsi="Times New Roman" w:cs="Times New Roman"/>
                <w:b/>
                <w:color w:val="auto"/>
                <w:sz w:val="24"/>
                <w:szCs w:val="24"/>
              </w:rPr>
            </w:pPr>
          </w:p>
        </w:tc>
      </w:tr>
      <w:tr w:rsidR="00432D62" w:rsidRPr="00DE3B3B" w14:paraId="14C9E9A4"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9C" w14:textId="77777777" w:rsidR="00432D62" w:rsidRPr="00DE3B3B" w:rsidRDefault="00432D62" w:rsidP="00462C33">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3. Нормативно-правові акти регуляторного органу видаються у формі постанов.</w:t>
            </w:r>
          </w:p>
          <w:p w14:paraId="14C9E99D" w14:textId="77777777" w:rsidR="00432D62" w:rsidRPr="00DE3B3B" w:rsidRDefault="00432D62" w:rsidP="00462C33">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Нормативно-правові акти регуляторного органу не можуть суперечити </w:t>
            </w:r>
            <w:hyperlink r:id="rId11">
              <w:r w:rsidRPr="00DE3B3B">
                <w:rPr>
                  <w:rFonts w:ascii="Times New Roman" w:eastAsia="Times New Roman" w:hAnsi="Times New Roman" w:cs="Times New Roman"/>
                  <w:color w:val="auto"/>
                  <w:sz w:val="24"/>
                  <w:szCs w:val="24"/>
                </w:rPr>
                <w:t>Конституції</w:t>
              </w:r>
            </w:hyperlink>
            <w:r w:rsidRPr="00DE3B3B">
              <w:rPr>
                <w:rFonts w:ascii="Times New Roman" w:eastAsia="Times New Roman" w:hAnsi="Times New Roman" w:cs="Times New Roman"/>
                <w:color w:val="auto"/>
                <w:sz w:val="24"/>
                <w:szCs w:val="24"/>
              </w:rPr>
              <w:t xml:space="preserve"> та законам України, нормативно-правовим актам вищої юридичної сили чи міжнародним договорам, згода на обов’язковість яких надана Верховною Радою України.</w:t>
            </w:r>
          </w:p>
          <w:p w14:paraId="14C9E99E" w14:textId="77777777" w:rsidR="00432D62" w:rsidRPr="00DE3B3B" w:rsidRDefault="00432D62" w:rsidP="00AC1D53">
            <w:pPr>
              <w:shd w:val="clear" w:color="auto" w:fill="FFFFFF"/>
              <w:spacing w:after="0" w:line="240" w:lineRule="auto"/>
              <w:ind w:firstLine="450"/>
              <w:jc w:val="both"/>
              <w:rPr>
                <w:rFonts w:ascii="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9F" w14:textId="77777777" w:rsidR="00432D62" w:rsidRPr="00DE3B3B" w:rsidRDefault="00432D62" w:rsidP="00462C33">
            <w:pPr>
              <w:pBdr>
                <w:top w:val="nil"/>
                <w:left w:val="nil"/>
                <w:bottom w:val="nil"/>
                <w:right w:val="nil"/>
                <w:between w:val="nil"/>
              </w:pBdr>
              <w:spacing w:after="0" w:line="240" w:lineRule="auto"/>
              <w:ind w:firstLine="60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3. Нормативно-правові акти регуляторного органу видаються у формі постанов.</w:t>
            </w:r>
          </w:p>
          <w:p w14:paraId="14C9E9A0" w14:textId="77777777" w:rsidR="00432D62" w:rsidRPr="00DE3B3B" w:rsidRDefault="00432D62" w:rsidP="00462C33">
            <w:pPr>
              <w:pBdr>
                <w:top w:val="nil"/>
                <w:left w:val="nil"/>
                <w:bottom w:val="nil"/>
                <w:right w:val="nil"/>
                <w:between w:val="nil"/>
              </w:pBdr>
              <w:spacing w:after="0" w:line="240" w:lineRule="auto"/>
              <w:ind w:firstLine="60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Нормативно-правові акти регуляторного органу не можуть суперечити </w:t>
            </w:r>
            <w:hyperlink r:id="rId12">
              <w:r w:rsidRPr="00DE3B3B">
                <w:rPr>
                  <w:rFonts w:ascii="Times New Roman" w:eastAsia="Times New Roman" w:hAnsi="Times New Roman" w:cs="Times New Roman"/>
                  <w:color w:val="auto"/>
                  <w:sz w:val="24"/>
                  <w:szCs w:val="24"/>
                </w:rPr>
                <w:t>Конституції</w:t>
              </w:r>
            </w:hyperlink>
            <w:r w:rsidRPr="00DE3B3B">
              <w:rPr>
                <w:rFonts w:ascii="Times New Roman" w:eastAsia="Times New Roman" w:hAnsi="Times New Roman" w:cs="Times New Roman"/>
                <w:color w:val="auto"/>
                <w:sz w:val="24"/>
                <w:szCs w:val="24"/>
              </w:rPr>
              <w:t xml:space="preserve"> та законам України, нормативно-правовим актам вищої юридичної сили чи міжнародним договорам, згода на обов’язковість яких надана Верховною Радою України.</w:t>
            </w:r>
          </w:p>
          <w:p w14:paraId="14C9E9A1" w14:textId="77777777" w:rsidR="00432D62" w:rsidRPr="002C25F1" w:rsidRDefault="00432D62" w:rsidP="00462C33">
            <w:pPr>
              <w:spacing w:after="0" w:line="240" w:lineRule="auto"/>
              <w:ind w:firstLine="523"/>
              <w:jc w:val="both"/>
              <w:rPr>
                <w:rFonts w:ascii="Times New Roman" w:eastAsia="Times New Roman" w:hAnsi="Times New Roman" w:cs="Times New Roman"/>
                <w:b/>
                <w:color w:val="auto"/>
                <w:sz w:val="24"/>
                <w:szCs w:val="24"/>
                <w:lang w:val="en-US"/>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A2" w14:textId="77777777" w:rsidR="00432D62" w:rsidRPr="00DE3B3B" w:rsidRDefault="00432D62" w:rsidP="00462C33">
            <w:pPr>
              <w:pBdr>
                <w:top w:val="nil"/>
                <w:left w:val="nil"/>
                <w:bottom w:val="nil"/>
                <w:right w:val="nil"/>
                <w:between w:val="nil"/>
              </w:pBdr>
              <w:spacing w:after="0" w:line="240" w:lineRule="auto"/>
              <w:ind w:firstLine="60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A3" w14:textId="77777777" w:rsidR="00432D62" w:rsidRPr="00DE3B3B" w:rsidRDefault="00432D62" w:rsidP="00462C33">
            <w:pPr>
              <w:pBdr>
                <w:top w:val="nil"/>
                <w:left w:val="nil"/>
                <w:bottom w:val="nil"/>
                <w:right w:val="nil"/>
                <w:between w:val="nil"/>
              </w:pBdr>
              <w:spacing w:after="0" w:line="240" w:lineRule="auto"/>
              <w:ind w:firstLine="600"/>
              <w:jc w:val="both"/>
              <w:rPr>
                <w:rFonts w:ascii="Times New Roman" w:eastAsia="Times New Roman" w:hAnsi="Times New Roman" w:cs="Times New Roman"/>
                <w:color w:val="auto"/>
                <w:sz w:val="24"/>
                <w:szCs w:val="24"/>
              </w:rPr>
            </w:pPr>
          </w:p>
        </w:tc>
      </w:tr>
      <w:tr w:rsidR="00432D62" w:rsidRPr="00DE3B3B" w14:paraId="14C9E9AB"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A5" w14:textId="77777777" w:rsidR="00432D62" w:rsidRPr="00DE3B3B" w:rsidRDefault="00432D62" w:rsidP="00462C33">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Нормативно-правові акти регуляторного органу підлягають державній реєстрації Міністерством юстиції України.</w:t>
            </w:r>
          </w:p>
          <w:p w14:paraId="14C9E9A6" w14:textId="77777777" w:rsidR="00432D62" w:rsidRPr="00DE3B3B" w:rsidRDefault="00432D62" w:rsidP="00462C33">
            <w:pPr>
              <w:shd w:val="clear" w:color="auto" w:fill="FFFFFF"/>
              <w:spacing w:after="0" w:line="240" w:lineRule="auto"/>
              <w:ind w:firstLine="450"/>
              <w:jc w:val="both"/>
              <w:rPr>
                <w:rFonts w:ascii="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A7" w14:textId="77777777" w:rsidR="00432D62" w:rsidRPr="00DE3B3B" w:rsidRDefault="00432D62" w:rsidP="00462C33">
            <w:pPr>
              <w:pBdr>
                <w:top w:val="nil"/>
                <w:left w:val="nil"/>
                <w:bottom w:val="nil"/>
                <w:right w:val="nil"/>
                <w:between w:val="nil"/>
              </w:pBdr>
              <w:spacing w:after="0" w:line="240" w:lineRule="auto"/>
              <w:ind w:firstLine="523"/>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 xml:space="preserve">Нормативно-правові акти регуляторного органу не підлягають державній реєстрації Міністерством юстиції України. Відсутність державної реєстрації нормативно-правових актів </w:t>
            </w:r>
            <w:r w:rsidRPr="00DE3B3B">
              <w:rPr>
                <w:rFonts w:ascii="Times New Roman" w:eastAsia="Times New Roman" w:hAnsi="Times New Roman" w:cs="Times New Roman"/>
                <w:b/>
                <w:color w:val="auto"/>
                <w:sz w:val="24"/>
                <w:szCs w:val="24"/>
              </w:rPr>
              <w:lastRenderedPageBreak/>
              <w:t>регуляторного органу не є підставою для відмови суду у прийнятті заяви про їх оскарження.</w:t>
            </w:r>
          </w:p>
          <w:p w14:paraId="14C9E9A8" w14:textId="77777777" w:rsidR="00432D62" w:rsidRPr="002C25F1" w:rsidRDefault="00432D62" w:rsidP="00462C33">
            <w:pPr>
              <w:spacing w:after="0" w:line="240" w:lineRule="auto"/>
              <w:ind w:firstLine="523"/>
              <w:jc w:val="both"/>
              <w:rPr>
                <w:rFonts w:ascii="Times New Roman" w:eastAsia="Times New Roman" w:hAnsi="Times New Roman" w:cs="Times New Roman"/>
                <w:b/>
                <w:color w:val="auto"/>
                <w:sz w:val="24"/>
                <w:szCs w:val="24"/>
                <w:lang w:val="en-US"/>
              </w:rPr>
            </w:pPr>
            <w:r w:rsidRPr="00DE3B3B">
              <w:rPr>
                <w:rFonts w:ascii="Times New Roman" w:eastAsia="Times New Roman" w:hAnsi="Times New Roman" w:cs="Times New Roman"/>
                <w:color w:val="auto"/>
                <w:sz w:val="24"/>
                <w:szCs w:val="24"/>
              </w:rPr>
              <w:t>…</w:t>
            </w:r>
          </w:p>
        </w:tc>
        <w:tc>
          <w:tcPr>
            <w:tcW w:w="3697" w:type="dxa"/>
            <w:gridSpan w:val="2"/>
            <w:tcBorders>
              <w:top w:val="single" w:sz="4" w:space="0" w:color="000000"/>
              <w:left w:val="single" w:sz="4" w:space="0" w:color="000000"/>
              <w:bottom w:val="single" w:sz="4" w:space="0" w:color="000000"/>
              <w:right w:val="single" w:sz="4" w:space="0" w:color="000000"/>
            </w:tcBorders>
          </w:tcPr>
          <w:p w14:paraId="14C9E9A9" w14:textId="72049897" w:rsidR="00432D62" w:rsidRPr="00DE3B3B" w:rsidRDefault="00432D62" w:rsidP="008B2830">
            <w:pPr>
              <w:pBdr>
                <w:top w:val="nil"/>
                <w:left w:val="nil"/>
                <w:bottom w:val="nil"/>
                <w:right w:val="nil"/>
                <w:between w:val="nil"/>
              </w:pBdr>
              <w:spacing w:after="0" w:line="240" w:lineRule="auto"/>
              <w:ind w:firstLine="523"/>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AA" w14:textId="16D54BA1" w:rsidR="00F729B6" w:rsidRPr="00DE3B3B" w:rsidRDefault="00F729B6" w:rsidP="008B2830">
            <w:pPr>
              <w:pBdr>
                <w:top w:val="nil"/>
                <w:left w:val="nil"/>
                <w:bottom w:val="nil"/>
                <w:right w:val="nil"/>
                <w:between w:val="nil"/>
              </w:pBdr>
              <w:spacing w:after="0" w:line="240" w:lineRule="auto"/>
              <w:jc w:val="both"/>
              <w:rPr>
                <w:rFonts w:ascii="Times New Roman" w:eastAsia="Times New Roman" w:hAnsi="Times New Roman" w:cs="Times New Roman"/>
                <w:b/>
                <w:color w:val="auto"/>
                <w:sz w:val="24"/>
                <w:szCs w:val="24"/>
              </w:rPr>
            </w:pPr>
          </w:p>
        </w:tc>
      </w:tr>
      <w:tr w:rsidR="00432D62" w:rsidRPr="00DE3B3B" w14:paraId="14C9E9B2"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AC"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 xml:space="preserve">Підставою для відмови у державній реєстрації нормативно-правових актів регуляторного органу може бути лише їх невідповідність </w:t>
            </w:r>
            <w:hyperlink r:id="rId13">
              <w:r w:rsidRPr="00DE3B3B">
                <w:rPr>
                  <w:rFonts w:ascii="Times New Roman" w:eastAsia="Times New Roman" w:hAnsi="Times New Roman" w:cs="Times New Roman"/>
                  <w:b/>
                  <w:color w:val="auto"/>
                  <w:sz w:val="24"/>
                  <w:szCs w:val="24"/>
                </w:rPr>
                <w:t>Конституції</w:t>
              </w:r>
            </w:hyperlink>
            <w:r w:rsidRPr="00DE3B3B">
              <w:rPr>
                <w:rFonts w:ascii="Times New Roman" w:eastAsia="Times New Roman" w:hAnsi="Times New Roman" w:cs="Times New Roman"/>
                <w:b/>
                <w:color w:val="auto"/>
                <w:sz w:val="24"/>
                <w:szCs w:val="24"/>
              </w:rPr>
              <w:t xml:space="preserve"> та законам України, нормативно-правовим актам вищої юридичної сили чи міжнародним договорам, згода на обов’язковість яких надана Верховною Радою України.</w:t>
            </w:r>
          </w:p>
          <w:p w14:paraId="14C9E9AD" w14:textId="77777777" w:rsidR="00432D62" w:rsidRPr="00DE3B3B" w:rsidRDefault="00432D62" w:rsidP="00AC1D53">
            <w:pPr>
              <w:shd w:val="clear" w:color="auto" w:fill="FFFFFF"/>
              <w:spacing w:after="0" w:line="240" w:lineRule="auto"/>
              <w:ind w:firstLine="450"/>
              <w:jc w:val="both"/>
              <w:rPr>
                <w:rFonts w:ascii="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AE"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Нормативно-правові акти регуляторного органу не підлягають погодженню органами державної влади, крім випадків, передбачених законом.</w:t>
            </w:r>
          </w:p>
          <w:p w14:paraId="14C9E9AF" w14:textId="77777777" w:rsidR="00432D62" w:rsidRPr="00AD4FDE" w:rsidRDefault="00432D62" w:rsidP="00462C33">
            <w:pPr>
              <w:spacing w:after="0" w:line="240" w:lineRule="auto"/>
              <w:ind w:firstLine="523"/>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B0"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B1" w14:textId="18923F5B" w:rsidR="00432D62" w:rsidRPr="002F00F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p>
        </w:tc>
      </w:tr>
      <w:tr w:rsidR="00432D62" w:rsidRPr="00DE3B3B" w14:paraId="14C9E9BB"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B3"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1" w:name="n250"/>
            <w:bookmarkStart w:id="2" w:name="n261"/>
            <w:bookmarkStart w:id="3" w:name="n264"/>
            <w:bookmarkEnd w:id="1"/>
            <w:bookmarkEnd w:id="2"/>
            <w:bookmarkEnd w:id="3"/>
            <w:r w:rsidRPr="00DE3B3B">
              <w:rPr>
                <w:rFonts w:ascii="Times New Roman" w:eastAsia="Times New Roman" w:hAnsi="Times New Roman" w:cs="Times New Roman"/>
                <w:b/>
                <w:color w:val="auto"/>
                <w:sz w:val="24"/>
                <w:szCs w:val="24"/>
              </w:rPr>
              <w:t xml:space="preserve">Стаття 6. </w:t>
            </w:r>
            <w:r w:rsidRPr="00DE3B3B">
              <w:rPr>
                <w:rFonts w:ascii="Times New Roman" w:eastAsia="Times New Roman" w:hAnsi="Times New Roman" w:cs="Times New Roman"/>
                <w:color w:val="auto"/>
                <w:sz w:val="24"/>
                <w:szCs w:val="24"/>
              </w:rPr>
              <w:t>Відносини регуляторного органу з іншими органами державної влади</w:t>
            </w:r>
          </w:p>
          <w:p w14:paraId="14C9E9B4"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9B5" w14:textId="77777777" w:rsidR="00432D62" w:rsidRPr="00DE3B3B" w:rsidRDefault="00432D62" w:rsidP="00083BCE">
            <w:pPr>
              <w:shd w:val="clear" w:color="auto" w:fill="FFFFFF"/>
              <w:spacing w:after="0" w:line="240" w:lineRule="auto"/>
              <w:ind w:firstLine="450"/>
              <w:jc w:val="both"/>
              <w:rPr>
                <w:rFonts w:ascii="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B6" w14:textId="77777777" w:rsidR="00432D62" w:rsidRPr="00DE3B3B" w:rsidRDefault="00432D62" w:rsidP="00083BCE">
            <w:pPr>
              <w:spacing w:after="0" w:line="240" w:lineRule="auto"/>
              <w:ind w:firstLine="523"/>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t xml:space="preserve">Стаття 6. </w:t>
            </w:r>
            <w:r w:rsidRPr="00DE3B3B">
              <w:rPr>
                <w:rFonts w:ascii="Times New Roman" w:eastAsia="Times New Roman" w:hAnsi="Times New Roman" w:cs="Times New Roman"/>
                <w:color w:val="auto"/>
                <w:sz w:val="24"/>
                <w:szCs w:val="24"/>
              </w:rPr>
              <w:t>Відносини регуляторного органу з іншими органами державної влади</w:t>
            </w:r>
          </w:p>
          <w:p w14:paraId="14C9E9B7" w14:textId="77777777" w:rsidR="00432D62" w:rsidRPr="00DE3B3B" w:rsidRDefault="00432D62" w:rsidP="00083BCE">
            <w:pPr>
              <w:spacing w:after="0" w:line="240" w:lineRule="auto"/>
              <w:ind w:firstLine="523"/>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9B8" w14:textId="77777777" w:rsidR="00432D62" w:rsidRPr="002C25F1" w:rsidRDefault="00432D62" w:rsidP="00083BCE">
            <w:pPr>
              <w:spacing w:after="0" w:line="240" w:lineRule="auto"/>
              <w:ind w:firstLine="523"/>
              <w:jc w:val="both"/>
              <w:rPr>
                <w:rFonts w:ascii="Times New Roman" w:eastAsia="Times New Roman" w:hAnsi="Times New Roman" w:cs="Times New Roman"/>
                <w:b/>
                <w:color w:val="auto"/>
                <w:sz w:val="24"/>
                <w:szCs w:val="24"/>
                <w:lang w:val="en-US"/>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B9" w14:textId="77777777" w:rsidR="00432D62" w:rsidRPr="00DE3B3B" w:rsidRDefault="00432D62" w:rsidP="00083BCE">
            <w:pPr>
              <w:spacing w:after="0" w:line="240" w:lineRule="auto"/>
              <w:ind w:firstLine="523"/>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BA" w14:textId="77777777" w:rsidR="00432D62" w:rsidRPr="00DE3B3B" w:rsidRDefault="00432D62" w:rsidP="00083BCE">
            <w:pPr>
              <w:spacing w:after="0" w:line="240" w:lineRule="auto"/>
              <w:ind w:firstLine="523"/>
              <w:jc w:val="both"/>
              <w:rPr>
                <w:rFonts w:ascii="Times New Roman" w:eastAsia="Times New Roman" w:hAnsi="Times New Roman" w:cs="Times New Roman"/>
                <w:b/>
                <w:color w:val="auto"/>
                <w:sz w:val="24"/>
                <w:szCs w:val="24"/>
              </w:rPr>
            </w:pPr>
          </w:p>
        </w:tc>
      </w:tr>
      <w:tr w:rsidR="00432D62" w:rsidRPr="00DE3B3B" w14:paraId="14C9E9C2"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BC"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3. Регуляторний орган розробляє та подає до Кабінету Міністрів України </w:t>
            </w:r>
            <w:proofErr w:type="spellStart"/>
            <w:r w:rsidRPr="00DE3B3B">
              <w:rPr>
                <w:rFonts w:ascii="Times New Roman" w:eastAsia="Times New Roman" w:hAnsi="Times New Roman" w:cs="Times New Roman"/>
                <w:b/>
                <w:bCs/>
                <w:color w:val="auto"/>
                <w:sz w:val="24"/>
                <w:szCs w:val="24"/>
              </w:rPr>
              <w:t>проекти</w:t>
            </w:r>
            <w:proofErr w:type="spellEnd"/>
            <w:r w:rsidRPr="00DE3B3B">
              <w:rPr>
                <w:rFonts w:ascii="Times New Roman" w:eastAsia="Times New Roman" w:hAnsi="Times New Roman" w:cs="Times New Roman"/>
                <w:b/>
                <w:bCs/>
                <w:color w:val="auto"/>
                <w:sz w:val="24"/>
                <w:szCs w:val="24"/>
              </w:rPr>
              <w:t xml:space="preserve"> актів Кабінету Міністрів України</w:t>
            </w:r>
            <w:r w:rsidRPr="00DE3B3B">
              <w:rPr>
                <w:rFonts w:ascii="Times New Roman" w:eastAsia="Times New Roman" w:hAnsi="Times New Roman" w:cs="Times New Roman"/>
                <w:color w:val="auto"/>
                <w:sz w:val="24"/>
                <w:szCs w:val="24"/>
              </w:rPr>
              <w:t xml:space="preserve"> з питань, що належать до його компетенції, узагальнює та аналізує інформацію про їх виконання, вносить пропозиції щодо їх удосконалення.</w:t>
            </w:r>
          </w:p>
          <w:p w14:paraId="14C9E9BD"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BE" w14:textId="77777777" w:rsidR="00432D62" w:rsidRPr="00AD4FDE" w:rsidRDefault="00432D62" w:rsidP="00462C33">
            <w:pPr>
              <w:spacing w:after="0" w:line="240" w:lineRule="auto"/>
              <w:ind w:firstLine="523"/>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3. Регуляторний орган розробляє та подає до Кабінету Міністрів України </w:t>
            </w:r>
            <w:proofErr w:type="spellStart"/>
            <w:r w:rsidRPr="00DE3B3B">
              <w:rPr>
                <w:rFonts w:ascii="Times New Roman" w:eastAsia="Times New Roman" w:hAnsi="Times New Roman" w:cs="Times New Roman"/>
                <w:b/>
                <w:bCs/>
                <w:color w:val="auto"/>
                <w:sz w:val="24"/>
                <w:szCs w:val="24"/>
              </w:rPr>
              <w:t>проекти</w:t>
            </w:r>
            <w:proofErr w:type="spellEnd"/>
            <w:r w:rsidRPr="00DE3B3B">
              <w:rPr>
                <w:rFonts w:ascii="Times New Roman" w:eastAsia="Times New Roman" w:hAnsi="Times New Roman" w:cs="Times New Roman"/>
                <w:b/>
                <w:bCs/>
                <w:color w:val="auto"/>
                <w:sz w:val="24"/>
                <w:szCs w:val="24"/>
              </w:rPr>
              <w:t xml:space="preserve"> законів, актів Президента України та Кабінету Міністрів України</w:t>
            </w:r>
            <w:r w:rsidRPr="00DE3B3B">
              <w:rPr>
                <w:rFonts w:ascii="Times New Roman" w:eastAsia="Times New Roman" w:hAnsi="Times New Roman" w:cs="Times New Roman"/>
                <w:color w:val="auto"/>
                <w:sz w:val="24"/>
                <w:szCs w:val="24"/>
              </w:rPr>
              <w:t xml:space="preserve"> з питань, що належать до його компетенції, узагальнює та аналізує інформацію про їх виконання, вносить пропозиції щодо їх удосконалення.</w:t>
            </w:r>
          </w:p>
          <w:p w14:paraId="14C9E9BF"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C0" w14:textId="77777777" w:rsidR="00432D62" w:rsidRPr="00DE3B3B" w:rsidRDefault="00432D62" w:rsidP="00462C33">
            <w:pPr>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C1" w14:textId="77777777" w:rsidR="00432D62" w:rsidRPr="00DE3B3B" w:rsidRDefault="00432D62" w:rsidP="00462C33">
            <w:pPr>
              <w:spacing w:after="0" w:line="240" w:lineRule="auto"/>
              <w:ind w:firstLine="523"/>
              <w:jc w:val="both"/>
              <w:rPr>
                <w:rFonts w:ascii="Times New Roman" w:eastAsia="Times New Roman" w:hAnsi="Times New Roman" w:cs="Times New Roman"/>
                <w:color w:val="auto"/>
                <w:sz w:val="24"/>
                <w:szCs w:val="24"/>
              </w:rPr>
            </w:pPr>
          </w:p>
        </w:tc>
      </w:tr>
      <w:tr w:rsidR="00432D62" w:rsidRPr="00DE3B3B" w14:paraId="14C9E9CB"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C3"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lastRenderedPageBreak/>
              <w:t>Стаття 9.</w:t>
            </w:r>
            <w:r w:rsidRPr="00DE3B3B">
              <w:rPr>
                <w:rFonts w:ascii="Times New Roman" w:eastAsia="Times New Roman" w:hAnsi="Times New Roman" w:cs="Times New Roman"/>
                <w:color w:val="auto"/>
                <w:sz w:val="24"/>
                <w:szCs w:val="24"/>
              </w:rPr>
              <w:t> Призначення, припинення повноважень та правовий статус членів регуляторного органу</w:t>
            </w:r>
          </w:p>
          <w:p w14:paraId="14C9E9C4" w14:textId="77777777" w:rsidR="00432D62" w:rsidRPr="00AD4FDE"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4" w:name="n249"/>
            <w:bookmarkEnd w:id="4"/>
            <w:r w:rsidRPr="00DE3B3B">
              <w:rPr>
                <w:rFonts w:ascii="Times New Roman" w:eastAsia="Times New Roman" w:hAnsi="Times New Roman" w:cs="Times New Roman"/>
                <w:color w:val="auto"/>
                <w:sz w:val="24"/>
                <w:szCs w:val="24"/>
              </w:rPr>
              <w:t>1. Строк повноважень членів регуляторного органу становить шість років. Одна й та сама особа не може бути членом регуляторного органу більше двох строків підряд.</w:t>
            </w:r>
          </w:p>
          <w:p w14:paraId="14C9E9C5" w14:textId="77777777" w:rsidR="00432D62" w:rsidRPr="00DE3B3B" w:rsidRDefault="00432D62" w:rsidP="00083BCE">
            <w:pPr>
              <w:shd w:val="clear" w:color="auto" w:fill="FFFFFF"/>
              <w:spacing w:after="0" w:line="240" w:lineRule="auto"/>
              <w:jc w:val="both"/>
              <w:rPr>
                <w:rFonts w:ascii="Times New Roman" w:eastAsia="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C6"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t>Стаття 9.</w:t>
            </w:r>
            <w:r w:rsidRPr="00DE3B3B">
              <w:rPr>
                <w:rFonts w:ascii="Times New Roman" w:eastAsia="Times New Roman" w:hAnsi="Times New Roman" w:cs="Times New Roman"/>
                <w:color w:val="auto"/>
                <w:sz w:val="24"/>
                <w:szCs w:val="24"/>
              </w:rPr>
              <w:t> Призначення, припинення повноважень та правовий статус членів регуляторного органу</w:t>
            </w:r>
          </w:p>
          <w:p w14:paraId="14C9E9C7"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1. Строк повноважень членів регуляторного органу становить шість років. Одна й та сама особа не може бути членом регуляторного органу більше двох строків підряд.</w:t>
            </w:r>
          </w:p>
          <w:p w14:paraId="14C9E9C8"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C9"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CA"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r>
      <w:tr w:rsidR="00432D62" w:rsidRPr="00DE3B3B" w14:paraId="14C9E9D1"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CC"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r w:rsidRPr="00DE3B3B">
              <w:rPr>
                <w:rFonts w:ascii="Times New Roman" w:eastAsia="Times New Roman" w:hAnsi="Times New Roman" w:cs="Times New Roman"/>
                <w:color w:val="auto"/>
                <w:sz w:val="24"/>
                <w:szCs w:val="24"/>
              </w:rPr>
              <w:t xml:space="preserve"> </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CD" w14:textId="77777777" w:rsidR="00432D62" w:rsidRPr="00DE3B3B" w:rsidRDefault="00432D62" w:rsidP="00462C33">
            <w:pPr>
              <w:shd w:val="clear" w:color="auto" w:fill="FFFFFF"/>
              <w:spacing w:after="0" w:line="240" w:lineRule="auto"/>
              <w:ind w:firstLine="450"/>
              <w:jc w:val="both"/>
              <w:rPr>
                <w:rFonts w:ascii="Times New Roman" w:hAnsi="Times New Roman" w:cs="Times New Roman"/>
                <w:b/>
                <w:bCs/>
                <w:sz w:val="24"/>
                <w:szCs w:val="24"/>
              </w:rPr>
            </w:pPr>
            <w:bookmarkStart w:id="5" w:name="_Hlk192513560"/>
            <w:r w:rsidRPr="00DE3B3B">
              <w:rPr>
                <w:rStyle w:val="Hyperlink2"/>
                <w:rFonts w:ascii="Times New Roman" w:hAnsi="Times New Roman" w:cs="Times New Roman"/>
                <w:b/>
                <w:bCs/>
                <w:sz w:val="24"/>
                <w:szCs w:val="24"/>
              </w:rPr>
              <w:t>Член регуляторного органу, строк повноважень якого закінчився, звільняється з посади розпорядженням Кабінету Міністрів України одночасно з призначенням члена регуляторного органу в установленому цим Законом порядку.</w:t>
            </w:r>
            <w:bookmarkEnd w:id="5"/>
          </w:p>
          <w:p w14:paraId="14C9E9CE"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CF" w14:textId="77777777" w:rsidR="00432D62" w:rsidRPr="00DE3B3B" w:rsidRDefault="00432D62" w:rsidP="00462C33">
            <w:pPr>
              <w:shd w:val="clear" w:color="auto" w:fill="FFFFFF"/>
              <w:spacing w:after="0" w:line="240" w:lineRule="auto"/>
              <w:ind w:firstLine="450"/>
              <w:jc w:val="both"/>
              <w:rPr>
                <w:rStyle w:val="Hyperlink2"/>
                <w:rFonts w:ascii="Times New Roman" w:hAnsi="Times New Roman" w:cs="Times New Roman"/>
                <w:b/>
                <w:bCs/>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D0" w14:textId="77777777" w:rsidR="00432D62" w:rsidRPr="00DE3B3B" w:rsidRDefault="00432D62" w:rsidP="00462C33">
            <w:pPr>
              <w:shd w:val="clear" w:color="auto" w:fill="FFFFFF"/>
              <w:spacing w:after="0" w:line="240" w:lineRule="auto"/>
              <w:ind w:firstLine="450"/>
              <w:jc w:val="both"/>
              <w:rPr>
                <w:rStyle w:val="Hyperlink2"/>
                <w:rFonts w:ascii="Times New Roman" w:hAnsi="Times New Roman" w:cs="Times New Roman"/>
                <w:b/>
                <w:bCs/>
                <w:sz w:val="24"/>
                <w:szCs w:val="24"/>
              </w:rPr>
            </w:pPr>
          </w:p>
        </w:tc>
      </w:tr>
      <w:tr w:rsidR="00432D62" w:rsidRPr="00DE3B3B" w14:paraId="14C9E9DC"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D2"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2. Повноваження члена регуляторного органу припиняються достроково виключно у разі:</w:t>
            </w:r>
          </w:p>
          <w:p w14:paraId="14C9E9D3"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6" w:name="n251"/>
            <w:bookmarkEnd w:id="6"/>
            <w:r w:rsidRPr="00DE3B3B">
              <w:rPr>
                <w:rFonts w:ascii="Times New Roman" w:eastAsia="Times New Roman" w:hAnsi="Times New Roman" w:cs="Times New Roman"/>
                <w:color w:val="auto"/>
                <w:sz w:val="24"/>
                <w:szCs w:val="24"/>
              </w:rPr>
              <w:t>1) його відмови від подальшого виконання обов’язків шляхом подання заяви про складення своїх повноважень;</w:t>
            </w:r>
          </w:p>
          <w:p w14:paraId="14C9E9D4"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7" w:name="n252"/>
            <w:bookmarkEnd w:id="7"/>
            <w:r w:rsidRPr="00DE3B3B">
              <w:rPr>
                <w:rFonts w:ascii="Times New Roman" w:eastAsia="Times New Roman" w:hAnsi="Times New Roman" w:cs="Times New Roman"/>
                <w:color w:val="auto"/>
                <w:sz w:val="24"/>
                <w:szCs w:val="24"/>
              </w:rPr>
              <w:t>…</w:t>
            </w:r>
          </w:p>
          <w:p w14:paraId="14C9E9D5"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D6"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2. Повноваження члена регуляторного органу припиняються достроково виключно у разі:</w:t>
            </w:r>
          </w:p>
          <w:p w14:paraId="14C9E9D7"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1) його відмови від подальшого виконання обов’язків шляхом подання заяви про складення своїх повноважень;</w:t>
            </w:r>
          </w:p>
          <w:p w14:paraId="14C9E9D8"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9D9"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DA"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DB"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r>
      <w:tr w:rsidR="00432D62" w:rsidRPr="00DE3B3B" w14:paraId="14C9E9E4"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DD" w14:textId="77777777" w:rsidR="00432D62" w:rsidRPr="00AD4FDE" w:rsidRDefault="00432D62" w:rsidP="00462C33">
            <w:pPr>
              <w:shd w:val="clear" w:color="auto" w:fill="FFFFFF"/>
              <w:spacing w:after="0" w:line="240" w:lineRule="auto"/>
              <w:ind w:firstLine="450"/>
              <w:jc w:val="both"/>
              <w:rPr>
                <w:rFonts w:ascii="Times New Roman" w:eastAsia="Times New Roman" w:hAnsi="Times New Roman" w:cs="Times New Roman"/>
                <w:b/>
                <w:bCs/>
                <w:color w:val="auto"/>
                <w:sz w:val="24"/>
                <w:szCs w:val="24"/>
              </w:rPr>
            </w:pPr>
            <w:r w:rsidRPr="00DE3B3B">
              <w:rPr>
                <w:rFonts w:ascii="Times New Roman" w:eastAsia="Times New Roman" w:hAnsi="Times New Roman" w:cs="Times New Roman"/>
                <w:color w:val="auto"/>
                <w:sz w:val="24"/>
                <w:szCs w:val="24"/>
              </w:rPr>
              <w:t xml:space="preserve">11) встановлення за результатами службового розслідування, передбаченого </w:t>
            </w:r>
            <w:hyperlink r:id="rId14" w:anchor="n398" w:history="1">
              <w:r w:rsidRPr="00DE3B3B">
                <w:rPr>
                  <w:rStyle w:val="a8"/>
                  <w:rFonts w:ascii="Times New Roman" w:eastAsia="Times New Roman" w:hAnsi="Times New Roman" w:cs="Times New Roman"/>
                  <w:color w:val="auto"/>
                  <w:sz w:val="24"/>
                  <w:szCs w:val="24"/>
                  <w:u w:val="none"/>
                </w:rPr>
                <w:t>статтею 17</w:t>
              </w:r>
            </w:hyperlink>
            <w:r w:rsidRPr="00DE3B3B">
              <w:rPr>
                <w:rFonts w:ascii="Times New Roman" w:eastAsia="Times New Roman" w:hAnsi="Times New Roman" w:cs="Times New Roman"/>
                <w:color w:val="auto"/>
                <w:sz w:val="24"/>
                <w:szCs w:val="24"/>
              </w:rPr>
              <w:t xml:space="preserve"> цього Закону, факту </w:t>
            </w:r>
            <w:r w:rsidRPr="00DE3B3B">
              <w:rPr>
                <w:rFonts w:ascii="Times New Roman" w:eastAsia="Times New Roman" w:hAnsi="Times New Roman" w:cs="Times New Roman"/>
                <w:b/>
                <w:bCs/>
                <w:color w:val="auto"/>
                <w:sz w:val="24"/>
                <w:szCs w:val="24"/>
              </w:rPr>
              <w:t xml:space="preserve">порушення ним вимог законів, що регулюють діяльність у сферах електронних комунікацій, радіочастотного спектру чи поштового зв’язку, та/або невиконання обов’язків, передбачених </w:t>
            </w:r>
            <w:hyperlink r:id="rId15" w:anchor="n298" w:history="1">
              <w:r w:rsidRPr="00DE3B3B">
                <w:rPr>
                  <w:rStyle w:val="a8"/>
                  <w:rFonts w:ascii="Times New Roman" w:eastAsia="Times New Roman" w:hAnsi="Times New Roman" w:cs="Times New Roman"/>
                  <w:b/>
                  <w:bCs/>
                  <w:color w:val="auto"/>
                  <w:sz w:val="24"/>
                  <w:szCs w:val="24"/>
                  <w:u w:val="none"/>
                </w:rPr>
                <w:t>частиною другою</w:t>
              </w:r>
            </w:hyperlink>
            <w:r w:rsidRPr="00DE3B3B">
              <w:rPr>
                <w:rFonts w:ascii="Times New Roman" w:eastAsia="Times New Roman" w:hAnsi="Times New Roman" w:cs="Times New Roman"/>
                <w:b/>
                <w:bCs/>
                <w:color w:val="auto"/>
                <w:sz w:val="24"/>
                <w:szCs w:val="24"/>
              </w:rPr>
              <w:t xml:space="preserve"> статті 12 цього Закону</w:t>
            </w:r>
            <w:r w:rsidRPr="00DE3B3B">
              <w:rPr>
                <w:rFonts w:ascii="Times New Roman" w:eastAsia="Times New Roman" w:hAnsi="Times New Roman" w:cs="Times New Roman"/>
                <w:color w:val="auto"/>
                <w:sz w:val="24"/>
                <w:szCs w:val="24"/>
              </w:rPr>
              <w:t>, внаслідок чого завдано шкоди правам та законним інтересам суб’єктів господарювання у зазначених сферах, кінцевих користувачів чи держави</w:t>
            </w:r>
            <w:r w:rsidRPr="00DE3B3B">
              <w:rPr>
                <w:rFonts w:ascii="Times New Roman" w:eastAsia="Times New Roman" w:hAnsi="Times New Roman" w:cs="Times New Roman"/>
                <w:b/>
                <w:bCs/>
                <w:color w:val="auto"/>
                <w:sz w:val="24"/>
                <w:szCs w:val="24"/>
              </w:rPr>
              <w:t>.</w:t>
            </w:r>
          </w:p>
          <w:p w14:paraId="14C9E9DE"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DF" w14:textId="77777777" w:rsidR="00432D62" w:rsidRPr="00DE3B3B" w:rsidRDefault="00432D62" w:rsidP="00462C33">
            <w:pPr>
              <w:shd w:val="clear" w:color="auto" w:fill="FFFFFF"/>
              <w:spacing w:after="0" w:line="240" w:lineRule="auto"/>
              <w:ind w:firstLine="450"/>
              <w:jc w:val="both"/>
              <w:rPr>
                <w:rStyle w:val="aa"/>
                <w:rFonts w:ascii="Times New Roman" w:hAnsi="Times New Roman" w:cs="Times New Roman"/>
                <w:color w:val="auto"/>
                <w:sz w:val="24"/>
                <w:szCs w:val="24"/>
                <w:u w:color="333333"/>
                <w:shd w:val="clear" w:color="auto" w:fill="FFFFFF"/>
              </w:rPr>
            </w:pPr>
            <w:r w:rsidRPr="00DE3B3B">
              <w:rPr>
                <w:rFonts w:ascii="Times New Roman" w:eastAsia="Times New Roman" w:hAnsi="Times New Roman" w:cs="Times New Roman"/>
                <w:color w:val="auto"/>
                <w:sz w:val="24"/>
                <w:szCs w:val="24"/>
              </w:rPr>
              <w:lastRenderedPageBreak/>
              <w:t>11) </w:t>
            </w:r>
            <w:r w:rsidRPr="00DE3B3B">
              <w:rPr>
                <w:rStyle w:val="aa"/>
                <w:rFonts w:ascii="Times New Roman" w:hAnsi="Times New Roman" w:cs="Times New Roman"/>
                <w:color w:val="auto"/>
                <w:sz w:val="24"/>
                <w:szCs w:val="24"/>
                <w:u w:color="333333"/>
                <w:shd w:val="clear" w:color="auto" w:fill="FFFFFF"/>
              </w:rPr>
              <w:t xml:space="preserve">встановлення за результатами службового розслідування, передбаченого </w:t>
            </w:r>
            <w:r w:rsidRPr="00DE3B3B">
              <w:rPr>
                <w:rStyle w:val="aa"/>
                <w:rFonts w:ascii="Times New Roman" w:hAnsi="Times New Roman" w:cs="Times New Roman"/>
                <w:color w:val="auto"/>
                <w:sz w:val="24"/>
                <w:szCs w:val="24"/>
                <w:shd w:val="clear" w:color="auto" w:fill="FFFFFF"/>
              </w:rPr>
              <w:lastRenderedPageBreak/>
              <w:t>статтею 17</w:t>
            </w:r>
            <w:r w:rsidRPr="00DE3B3B">
              <w:rPr>
                <w:rStyle w:val="aa"/>
                <w:rFonts w:ascii="Times New Roman" w:hAnsi="Times New Roman" w:cs="Times New Roman"/>
                <w:color w:val="auto"/>
                <w:sz w:val="24"/>
                <w:szCs w:val="24"/>
                <w:u w:color="333333"/>
                <w:shd w:val="clear" w:color="auto" w:fill="FFFFFF"/>
              </w:rPr>
              <w:t xml:space="preserve"> цього Закону, факту </w:t>
            </w:r>
            <w:r w:rsidRPr="00DE3B3B">
              <w:rPr>
                <w:rStyle w:val="aa"/>
                <w:rFonts w:ascii="Times New Roman" w:hAnsi="Times New Roman" w:cs="Times New Roman"/>
                <w:b/>
                <w:bCs/>
                <w:color w:val="auto"/>
                <w:sz w:val="24"/>
                <w:szCs w:val="24"/>
                <w:u w:color="333333"/>
                <w:shd w:val="clear" w:color="auto" w:fill="FFFFFF"/>
              </w:rPr>
              <w:t>грубого</w:t>
            </w:r>
            <w:r w:rsidRPr="00DE3B3B">
              <w:rPr>
                <w:rStyle w:val="aa"/>
                <w:rFonts w:ascii="Times New Roman" w:hAnsi="Times New Roman" w:cs="Times New Roman"/>
                <w:color w:val="auto"/>
                <w:sz w:val="24"/>
                <w:szCs w:val="24"/>
                <w:u w:color="333333"/>
                <w:shd w:val="clear" w:color="auto" w:fill="FFFFFF"/>
              </w:rPr>
              <w:t xml:space="preserve"> </w:t>
            </w:r>
            <w:r w:rsidRPr="00DE3B3B">
              <w:rPr>
                <w:rStyle w:val="aa"/>
                <w:rFonts w:ascii="Times New Roman" w:hAnsi="Times New Roman" w:cs="Times New Roman"/>
                <w:b/>
                <w:bCs/>
                <w:color w:val="auto"/>
                <w:sz w:val="24"/>
                <w:szCs w:val="24"/>
                <w:u w:color="333333"/>
                <w:shd w:val="clear" w:color="auto" w:fill="FFFFFF"/>
              </w:rPr>
              <w:t>порушення ним</w:t>
            </w:r>
            <w:r w:rsidRPr="00DE3B3B">
              <w:rPr>
                <w:rStyle w:val="aa"/>
                <w:rFonts w:ascii="Times New Roman" w:hAnsi="Times New Roman" w:cs="Times New Roman"/>
                <w:color w:val="auto"/>
                <w:sz w:val="24"/>
                <w:szCs w:val="24"/>
                <w:u w:color="333333"/>
                <w:shd w:val="clear" w:color="auto" w:fill="FFFFFF"/>
              </w:rPr>
              <w:t xml:space="preserve"> </w:t>
            </w:r>
            <w:r w:rsidRPr="00DE3B3B">
              <w:rPr>
                <w:rStyle w:val="aa"/>
                <w:rFonts w:ascii="Times New Roman" w:hAnsi="Times New Roman" w:cs="Times New Roman"/>
                <w:b/>
                <w:bCs/>
                <w:color w:val="auto"/>
                <w:sz w:val="24"/>
                <w:szCs w:val="24"/>
                <w:u w:color="333333"/>
                <w:shd w:val="clear" w:color="auto" w:fill="FFFFFF"/>
              </w:rPr>
              <w:t>його зобов’язань, встановлених цим Законом</w:t>
            </w:r>
            <w:r w:rsidRPr="00DE3B3B">
              <w:rPr>
                <w:rStyle w:val="aa"/>
                <w:rFonts w:ascii="Times New Roman" w:hAnsi="Times New Roman" w:cs="Times New Roman"/>
                <w:color w:val="auto"/>
                <w:sz w:val="24"/>
                <w:szCs w:val="24"/>
                <w:u w:color="333333"/>
                <w:shd w:val="clear" w:color="auto" w:fill="FFFFFF"/>
              </w:rPr>
              <w:t>,</w:t>
            </w:r>
            <w:r w:rsidRPr="00DE3B3B">
              <w:rPr>
                <w:rStyle w:val="aa"/>
                <w:rFonts w:ascii="Times New Roman" w:hAnsi="Times New Roman" w:cs="Times New Roman"/>
                <w:b/>
                <w:bCs/>
                <w:color w:val="auto"/>
                <w:sz w:val="24"/>
                <w:szCs w:val="24"/>
                <w:u w:color="333333"/>
                <w:shd w:val="clear" w:color="auto" w:fill="FFFFFF"/>
              </w:rPr>
              <w:t xml:space="preserve"> </w:t>
            </w:r>
            <w:r w:rsidRPr="00DE3B3B">
              <w:rPr>
                <w:rStyle w:val="aa"/>
                <w:rFonts w:ascii="Times New Roman" w:hAnsi="Times New Roman" w:cs="Times New Roman"/>
                <w:color w:val="auto"/>
                <w:sz w:val="24"/>
                <w:szCs w:val="24"/>
                <w:u w:color="333333"/>
                <w:shd w:val="clear" w:color="auto" w:fill="FFFFFF"/>
              </w:rPr>
              <w:t xml:space="preserve">внаслідок чого завдано </w:t>
            </w:r>
            <w:r w:rsidRPr="00DE3B3B">
              <w:rPr>
                <w:rStyle w:val="aa"/>
                <w:rFonts w:ascii="Times New Roman" w:hAnsi="Times New Roman" w:cs="Times New Roman"/>
                <w:b/>
                <w:bCs/>
                <w:color w:val="auto"/>
                <w:sz w:val="24"/>
                <w:szCs w:val="24"/>
                <w:u w:color="333333"/>
                <w:shd w:val="clear" w:color="auto" w:fill="FFFFFF"/>
              </w:rPr>
              <w:t xml:space="preserve">істотної </w:t>
            </w:r>
            <w:r w:rsidRPr="00DE3B3B">
              <w:rPr>
                <w:rStyle w:val="aa"/>
                <w:rFonts w:ascii="Times New Roman" w:hAnsi="Times New Roman" w:cs="Times New Roman"/>
                <w:color w:val="auto"/>
                <w:sz w:val="24"/>
                <w:szCs w:val="24"/>
                <w:u w:color="333333"/>
                <w:shd w:val="clear" w:color="auto" w:fill="FFFFFF"/>
              </w:rPr>
              <w:t>шкоди правам та законним інтересам суб’єктів господарювання у зазначених сферах, кінцевих користувачів чи держави</w:t>
            </w:r>
            <w:r w:rsidRPr="00DE3B3B">
              <w:rPr>
                <w:rStyle w:val="aa"/>
                <w:rFonts w:ascii="Times New Roman" w:hAnsi="Times New Roman" w:cs="Times New Roman"/>
                <w:b/>
                <w:bCs/>
                <w:color w:val="auto"/>
                <w:sz w:val="24"/>
                <w:szCs w:val="24"/>
                <w:u w:color="333333"/>
                <w:shd w:val="clear" w:color="auto" w:fill="FFFFFF"/>
              </w:rPr>
              <w:t>;</w:t>
            </w:r>
          </w:p>
          <w:p w14:paraId="14C9E9E0" w14:textId="77777777" w:rsidR="00432D62" w:rsidRPr="00DE3B3B" w:rsidRDefault="00432D62" w:rsidP="00462C33">
            <w:pPr>
              <w:shd w:val="clear" w:color="auto" w:fill="FFFFFF"/>
              <w:spacing w:after="0" w:line="240" w:lineRule="auto"/>
              <w:ind w:firstLine="450"/>
              <w:jc w:val="both"/>
              <w:rPr>
                <w:rStyle w:val="aa"/>
                <w:rFonts w:ascii="Times New Roman" w:hAnsi="Times New Roman" w:cs="Times New Roman"/>
                <w:color w:val="333333"/>
                <w:sz w:val="24"/>
                <w:szCs w:val="24"/>
                <w:u w:color="333333"/>
                <w:shd w:val="clear" w:color="auto" w:fill="FFFFFF"/>
              </w:rPr>
            </w:pPr>
          </w:p>
          <w:p w14:paraId="14C9E9E1"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E2"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E3"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r>
      <w:tr w:rsidR="00432D62" w:rsidRPr="00DE3B3B" w14:paraId="14C9E9EA"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E5"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r w:rsidRPr="00DE3B3B">
              <w:rPr>
                <w:rFonts w:ascii="Times New Roman" w:eastAsia="Times New Roman" w:hAnsi="Times New Roman" w:cs="Times New Roman"/>
                <w:color w:val="auto"/>
                <w:sz w:val="24"/>
                <w:szCs w:val="24"/>
              </w:rPr>
              <w:t xml:space="preserve"> </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E6" w14:textId="77777777" w:rsidR="00432D62" w:rsidRPr="00AD4FDE" w:rsidRDefault="00432D62" w:rsidP="00462C33">
            <w:pPr>
              <w:shd w:val="clear" w:color="auto" w:fill="FFFFFF"/>
              <w:spacing w:after="0" w:line="240" w:lineRule="auto"/>
              <w:ind w:firstLine="450"/>
              <w:jc w:val="both"/>
              <w:rPr>
                <w:rStyle w:val="aa"/>
                <w:rFonts w:ascii="Times New Roman" w:hAnsi="Times New Roman" w:cs="Times New Roman"/>
                <w:b/>
                <w:bCs/>
                <w:color w:val="auto"/>
                <w:sz w:val="24"/>
                <w:szCs w:val="24"/>
                <w:u w:color="333333"/>
              </w:rPr>
            </w:pPr>
            <w:r w:rsidRPr="00DE3B3B">
              <w:rPr>
                <w:rStyle w:val="aa"/>
                <w:rFonts w:ascii="Times New Roman" w:hAnsi="Times New Roman" w:cs="Times New Roman"/>
                <w:b/>
                <w:bCs/>
                <w:color w:val="auto"/>
                <w:sz w:val="24"/>
                <w:szCs w:val="24"/>
                <w:u w:color="333333"/>
                <w:shd w:val="clear" w:color="auto" w:fill="FFFFFF"/>
              </w:rPr>
              <w:t xml:space="preserve">12) неучасті члена регуляторного органу без поважних причин у чотирьох засіданнях регуляторного органу поспіль, та нездійснення ним участі у голосуванні з усіх питань, щодо яких приймаються рішення регуляторного органу. </w:t>
            </w:r>
            <w:r w:rsidRPr="00DE3B3B">
              <w:rPr>
                <w:rStyle w:val="aa"/>
                <w:rFonts w:ascii="Times New Roman" w:hAnsi="Times New Roman" w:cs="Times New Roman"/>
                <w:b/>
                <w:bCs/>
                <w:color w:val="auto"/>
                <w:sz w:val="24"/>
                <w:szCs w:val="24"/>
                <w:u w:color="333333"/>
              </w:rPr>
              <w:t>Подання про звільнення, передбачене цим пунктом, вноситься Головою або членом регуляторного органу.</w:t>
            </w:r>
          </w:p>
          <w:p w14:paraId="14C9E9E7"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E8" w14:textId="77777777" w:rsidR="00432D62" w:rsidRPr="00DE3B3B" w:rsidRDefault="00432D62" w:rsidP="00462C33">
            <w:pPr>
              <w:shd w:val="clear" w:color="auto" w:fill="FFFFFF"/>
              <w:spacing w:after="0" w:line="240" w:lineRule="auto"/>
              <w:ind w:firstLine="450"/>
              <w:jc w:val="both"/>
              <w:rPr>
                <w:rStyle w:val="aa"/>
                <w:rFonts w:ascii="Times New Roman" w:hAnsi="Times New Roman" w:cs="Times New Roman"/>
                <w:b/>
                <w:bCs/>
                <w:color w:val="auto"/>
                <w:sz w:val="24"/>
                <w:szCs w:val="24"/>
                <w:u w:color="333333"/>
                <w:shd w:val="clear" w:color="auto" w:fill="FFFFFF"/>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E9" w14:textId="77777777" w:rsidR="00432D62" w:rsidRPr="00DE3B3B" w:rsidRDefault="00432D62" w:rsidP="00462C33">
            <w:pPr>
              <w:shd w:val="clear" w:color="auto" w:fill="FFFFFF"/>
              <w:spacing w:after="0" w:line="240" w:lineRule="auto"/>
              <w:ind w:firstLine="450"/>
              <w:jc w:val="both"/>
              <w:rPr>
                <w:rStyle w:val="aa"/>
                <w:rFonts w:ascii="Times New Roman" w:hAnsi="Times New Roman" w:cs="Times New Roman"/>
                <w:b/>
                <w:bCs/>
                <w:color w:val="auto"/>
                <w:sz w:val="24"/>
                <w:szCs w:val="24"/>
                <w:u w:color="333333"/>
                <w:shd w:val="clear" w:color="auto" w:fill="FFFFFF"/>
              </w:rPr>
            </w:pPr>
          </w:p>
        </w:tc>
      </w:tr>
      <w:tr w:rsidR="00432D62" w:rsidRPr="00DE3B3B" w14:paraId="14C9E9F3"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EB"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3. Кабінет Міністрів України приймає рішення про звільнення з посади члена регуляторного органу до закінчення строку, на який його було призначено, </w:t>
            </w:r>
            <w:r w:rsidRPr="00DE3B3B">
              <w:rPr>
                <w:rFonts w:ascii="Times New Roman" w:eastAsia="Times New Roman" w:hAnsi="Times New Roman" w:cs="Times New Roman"/>
                <w:color w:val="auto"/>
                <w:sz w:val="24"/>
                <w:szCs w:val="24"/>
              </w:rPr>
              <w:lastRenderedPageBreak/>
              <w:t>виключно з підстав, передбачених </w:t>
            </w:r>
            <w:hyperlink r:id="rId16" w:anchor="n250" w:history="1">
              <w:r w:rsidRPr="00DE3B3B">
                <w:rPr>
                  <w:rStyle w:val="a8"/>
                  <w:rFonts w:ascii="Times New Roman" w:eastAsia="Times New Roman" w:hAnsi="Times New Roman" w:cs="Times New Roman"/>
                  <w:color w:val="auto"/>
                  <w:sz w:val="24"/>
                  <w:szCs w:val="24"/>
                  <w:u w:val="none"/>
                </w:rPr>
                <w:t>частиною другою</w:t>
              </w:r>
            </w:hyperlink>
            <w:r w:rsidRPr="00DE3B3B">
              <w:rPr>
                <w:rFonts w:ascii="Times New Roman" w:eastAsia="Times New Roman" w:hAnsi="Times New Roman" w:cs="Times New Roman"/>
                <w:color w:val="auto"/>
                <w:sz w:val="24"/>
                <w:szCs w:val="24"/>
              </w:rPr>
              <w:t> цієї статті.</w:t>
            </w:r>
          </w:p>
          <w:p w14:paraId="14C9E9ED" w14:textId="60157B68" w:rsidR="00432D62" w:rsidRPr="003821CC" w:rsidRDefault="00432D62" w:rsidP="003821CC">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8" w:name="n263"/>
            <w:bookmarkEnd w:id="8"/>
            <w:r w:rsidRPr="00DE3B3B">
              <w:rPr>
                <w:rFonts w:ascii="Times New Roman" w:eastAsia="Times New Roman" w:hAnsi="Times New Roman" w:cs="Times New Roman"/>
                <w:color w:val="auto"/>
                <w:sz w:val="24"/>
                <w:szCs w:val="24"/>
              </w:rPr>
              <w:t>Не може бути підставою для дострокового звільнення члена регуляторного органу складення повноважень Кабінетом Міністрів України перед новообраною Верховною Радою України, відставка Кабінету Міністрів України, прийнята Верховною Радою України, або формування нового складу Кабінету Міністрів України.</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EE"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lastRenderedPageBreak/>
              <w:t xml:space="preserve">3. Кабінет Міністрів України приймає рішення про звільнення з посади члена регуляторного органу до закінчення строку, на який його було призначено, </w:t>
            </w:r>
            <w:r w:rsidRPr="00DE3B3B">
              <w:rPr>
                <w:rFonts w:ascii="Times New Roman" w:eastAsia="Times New Roman" w:hAnsi="Times New Roman" w:cs="Times New Roman"/>
                <w:color w:val="auto"/>
                <w:sz w:val="24"/>
                <w:szCs w:val="24"/>
              </w:rPr>
              <w:lastRenderedPageBreak/>
              <w:t>виключно з підстав, передбачених </w:t>
            </w:r>
            <w:hyperlink r:id="rId17" w:anchor="n250" w:history="1">
              <w:r w:rsidRPr="00DE3B3B">
                <w:rPr>
                  <w:rStyle w:val="a8"/>
                  <w:rFonts w:ascii="Times New Roman" w:eastAsia="Times New Roman" w:hAnsi="Times New Roman" w:cs="Times New Roman"/>
                  <w:color w:val="auto"/>
                  <w:sz w:val="24"/>
                  <w:szCs w:val="24"/>
                  <w:u w:val="none"/>
                </w:rPr>
                <w:t>частиною другою</w:t>
              </w:r>
            </w:hyperlink>
            <w:r w:rsidRPr="00DE3B3B">
              <w:rPr>
                <w:rFonts w:ascii="Times New Roman" w:eastAsia="Times New Roman" w:hAnsi="Times New Roman" w:cs="Times New Roman"/>
                <w:color w:val="auto"/>
                <w:sz w:val="24"/>
                <w:szCs w:val="24"/>
              </w:rPr>
              <w:t> цієї статті.</w:t>
            </w:r>
          </w:p>
          <w:p w14:paraId="14C9E9F0" w14:textId="03D7FDB3" w:rsidR="00432D62" w:rsidRPr="003821CC" w:rsidRDefault="00432D62" w:rsidP="003821CC">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Не може бути підставою для дострокового звільнення члена регуляторного органу складення повноважень Кабінетом Міністрів України перед новообраною Верховною Радою України, відставка Кабінету Міністрів України, прийнята Верховною Радою України, або формування нового складу Кабінету Міністрів України.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9F1"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F2"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r>
      <w:tr w:rsidR="00432D62" w:rsidRPr="00DE3B3B" w14:paraId="14C9E9FA"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F4"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bCs/>
                <w:color w:val="auto"/>
                <w:sz w:val="24"/>
                <w:szCs w:val="24"/>
              </w:rPr>
            </w:pPr>
            <w:bookmarkStart w:id="9" w:name="n278"/>
            <w:bookmarkEnd w:id="9"/>
            <w:r w:rsidRPr="00DE3B3B">
              <w:rPr>
                <w:rFonts w:ascii="Times New Roman" w:eastAsia="Times New Roman" w:hAnsi="Times New Roman" w:cs="Times New Roman"/>
                <w:b/>
                <w:bCs/>
                <w:color w:val="auto"/>
                <w:sz w:val="24"/>
                <w:szCs w:val="24"/>
              </w:rPr>
              <w:t>Повноваження всіх членів регуляторного органу можуть бути припинені за рішенням Кабінету Міністрів України, у разі якщо засідання регуляторного органу не може відбутися через відсутність кворуму понад 60 календарних днів поспіль. Подання про звільнення, передбачене цим абзацом, вноситься Головою або членом регуляторного органу.</w:t>
            </w:r>
          </w:p>
          <w:p w14:paraId="14C9E9F5"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bCs/>
                <w:color w:val="auto"/>
                <w:sz w:val="24"/>
                <w:szCs w:val="24"/>
              </w:rPr>
            </w:pPr>
            <w:bookmarkStart w:id="10" w:name="n265"/>
            <w:bookmarkEnd w:id="10"/>
            <w:r w:rsidRPr="00DE3B3B">
              <w:rPr>
                <w:rFonts w:ascii="Times New Roman" w:eastAsia="Times New Roman" w:hAnsi="Times New Roman" w:cs="Times New Roman"/>
                <w:color w:val="auto"/>
                <w:sz w:val="24"/>
                <w:szCs w:val="24"/>
              </w:rPr>
              <w:t>…</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F6" w14:textId="77777777" w:rsidR="00432D62" w:rsidRPr="00DE3B3B" w:rsidRDefault="00432D62" w:rsidP="00462C33">
            <w:pPr>
              <w:shd w:val="clear" w:color="auto" w:fill="FFFFFF"/>
              <w:spacing w:after="0" w:line="240" w:lineRule="auto"/>
              <w:ind w:firstLine="450"/>
              <w:jc w:val="both"/>
              <w:rPr>
                <w:rStyle w:val="aa"/>
                <w:rFonts w:ascii="Times New Roman" w:hAnsi="Times New Roman" w:cs="Times New Roman"/>
                <w:b/>
                <w:bCs/>
                <w:sz w:val="24"/>
                <w:szCs w:val="24"/>
              </w:rPr>
            </w:pPr>
            <w:bookmarkStart w:id="11" w:name="_Hlk192514460"/>
            <w:r w:rsidRPr="00DE3B3B">
              <w:rPr>
                <w:rStyle w:val="aa"/>
                <w:rFonts w:ascii="Times New Roman" w:hAnsi="Times New Roman" w:cs="Times New Roman"/>
                <w:b/>
                <w:bCs/>
                <w:sz w:val="24"/>
                <w:szCs w:val="24"/>
              </w:rPr>
              <w:t>Наведений в цій статті перелік підстав для дострокового припинення повноважень члена регуляторного органу</w:t>
            </w:r>
            <w:r w:rsidRPr="00DE3B3B">
              <w:rPr>
                <w:rStyle w:val="aa"/>
                <w:rFonts w:ascii="Times New Roman" w:hAnsi="Times New Roman" w:cs="Times New Roman"/>
                <w:color w:val="333333"/>
                <w:sz w:val="24"/>
                <w:szCs w:val="24"/>
                <w:u w:color="333333"/>
                <w:shd w:val="clear" w:color="auto" w:fill="FFFFFF"/>
              </w:rPr>
              <w:t xml:space="preserve"> </w:t>
            </w:r>
            <w:r w:rsidRPr="00DE3B3B">
              <w:rPr>
                <w:rStyle w:val="aa"/>
                <w:rFonts w:ascii="Times New Roman" w:hAnsi="Times New Roman" w:cs="Times New Roman"/>
                <w:b/>
                <w:bCs/>
                <w:sz w:val="24"/>
                <w:szCs w:val="24"/>
              </w:rPr>
              <w:t>є вичерпним. Не допускається для дострокового припинення повноважень члена регуляторного органу</w:t>
            </w:r>
            <w:r w:rsidRPr="00DE3B3B">
              <w:rPr>
                <w:rStyle w:val="aa"/>
                <w:rFonts w:ascii="Times New Roman" w:hAnsi="Times New Roman" w:cs="Times New Roman"/>
                <w:color w:val="333333"/>
                <w:sz w:val="24"/>
                <w:szCs w:val="24"/>
                <w:u w:color="333333"/>
                <w:shd w:val="clear" w:color="auto" w:fill="FFFFFF"/>
              </w:rPr>
              <w:t xml:space="preserve"> </w:t>
            </w:r>
            <w:r w:rsidRPr="00DE3B3B">
              <w:rPr>
                <w:rStyle w:val="aa"/>
                <w:rFonts w:ascii="Times New Roman" w:hAnsi="Times New Roman" w:cs="Times New Roman"/>
                <w:b/>
                <w:bCs/>
                <w:sz w:val="24"/>
                <w:szCs w:val="24"/>
              </w:rPr>
              <w:t>посилатись на норми будь-яких інших законодавчих актів.</w:t>
            </w:r>
          </w:p>
          <w:bookmarkEnd w:id="11"/>
          <w:p w14:paraId="14C9E9F7"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bCs/>
                <w:color w:val="auto"/>
                <w:sz w:val="24"/>
                <w:szCs w:val="24"/>
              </w:rPr>
            </w:pPr>
            <w:r w:rsidRPr="00DE3B3B">
              <w:rPr>
                <w:rFonts w:ascii="Times New Roman" w:eastAsia="Times New Roman" w:hAnsi="Times New Roman" w:cs="Times New Roman"/>
                <w:bCs/>
                <w:color w:val="auto"/>
                <w:sz w:val="24"/>
                <w:szCs w:val="24"/>
              </w:rPr>
              <w:t>…</w:t>
            </w:r>
          </w:p>
        </w:tc>
        <w:tc>
          <w:tcPr>
            <w:tcW w:w="3697" w:type="dxa"/>
            <w:gridSpan w:val="2"/>
            <w:tcBorders>
              <w:top w:val="single" w:sz="4" w:space="0" w:color="000000"/>
              <w:left w:val="single" w:sz="4" w:space="0" w:color="000000"/>
              <w:bottom w:val="single" w:sz="4" w:space="0" w:color="000000"/>
              <w:right w:val="single" w:sz="4" w:space="0" w:color="000000"/>
            </w:tcBorders>
          </w:tcPr>
          <w:p w14:paraId="14C9E9F8" w14:textId="77777777" w:rsidR="00432D62" w:rsidRPr="00DE3B3B" w:rsidRDefault="00432D62" w:rsidP="00462C33">
            <w:pPr>
              <w:shd w:val="clear" w:color="auto" w:fill="FFFFFF"/>
              <w:spacing w:after="0" w:line="240" w:lineRule="auto"/>
              <w:ind w:firstLine="450"/>
              <w:jc w:val="both"/>
              <w:rPr>
                <w:rStyle w:val="aa"/>
                <w:rFonts w:ascii="Times New Roman" w:hAnsi="Times New Roman" w:cs="Times New Roman"/>
                <w:b/>
                <w:bCs/>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9F9" w14:textId="77777777" w:rsidR="00432D62" w:rsidRPr="00DE3B3B" w:rsidRDefault="00432D62" w:rsidP="00462C33">
            <w:pPr>
              <w:shd w:val="clear" w:color="auto" w:fill="FFFFFF"/>
              <w:spacing w:after="0" w:line="240" w:lineRule="auto"/>
              <w:ind w:firstLine="450"/>
              <w:jc w:val="both"/>
              <w:rPr>
                <w:rStyle w:val="aa"/>
                <w:rFonts w:ascii="Times New Roman" w:hAnsi="Times New Roman" w:cs="Times New Roman"/>
                <w:b/>
                <w:bCs/>
                <w:sz w:val="24"/>
                <w:szCs w:val="24"/>
              </w:rPr>
            </w:pPr>
          </w:p>
        </w:tc>
      </w:tr>
      <w:tr w:rsidR="00432D62" w:rsidRPr="00DE3B3B" w14:paraId="14C9EA09"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9FB"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t>Стаття 10. </w:t>
            </w:r>
            <w:r w:rsidRPr="00DE3B3B">
              <w:rPr>
                <w:rFonts w:ascii="Times New Roman" w:eastAsia="Times New Roman" w:hAnsi="Times New Roman" w:cs="Times New Roman"/>
                <w:color w:val="auto"/>
                <w:sz w:val="24"/>
                <w:szCs w:val="24"/>
              </w:rPr>
              <w:t>Голова регуляторного органу</w:t>
            </w:r>
          </w:p>
          <w:p w14:paraId="14C9E9FC"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9FD"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3. Голова регуляторного органу:</w:t>
            </w:r>
          </w:p>
          <w:p w14:paraId="14C9E9FE"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12" w:name="n274"/>
            <w:bookmarkEnd w:id="12"/>
            <w:r w:rsidRPr="00DE3B3B">
              <w:rPr>
                <w:rFonts w:ascii="Times New Roman" w:eastAsia="Times New Roman" w:hAnsi="Times New Roman" w:cs="Times New Roman"/>
                <w:color w:val="auto"/>
                <w:sz w:val="24"/>
                <w:szCs w:val="24"/>
              </w:rPr>
              <w:t>…</w:t>
            </w:r>
          </w:p>
          <w:p w14:paraId="14C9E9FF"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13" w:name="n277"/>
            <w:bookmarkEnd w:id="13"/>
            <w:r w:rsidRPr="00DE3B3B">
              <w:rPr>
                <w:rFonts w:ascii="Times New Roman" w:eastAsia="Times New Roman" w:hAnsi="Times New Roman" w:cs="Times New Roman"/>
                <w:color w:val="auto"/>
                <w:sz w:val="24"/>
                <w:szCs w:val="24"/>
              </w:rPr>
              <w:lastRenderedPageBreak/>
              <w:t>5) бере участь у засіданнях Кабінету Міністрів України у порядку, встановленому законом;</w:t>
            </w:r>
          </w:p>
          <w:p w14:paraId="14C9EA00"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01"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lastRenderedPageBreak/>
              <w:t>Стаття 10. </w:t>
            </w:r>
            <w:r w:rsidRPr="00DE3B3B">
              <w:rPr>
                <w:rFonts w:ascii="Times New Roman" w:eastAsia="Times New Roman" w:hAnsi="Times New Roman" w:cs="Times New Roman"/>
                <w:color w:val="auto"/>
                <w:sz w:val="24"/>
                <w:szCs w:val="24"/>
              </w:rPr>
              <w:t>Голова регуляторного органу</w:t>
            </w:r>
          </w:p>
          <w:p w14:paraId="14C9EA02"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A03"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3. Голова регуляторного органу:</w:t>
            </w:r>
          </w:p>
          <w:p w14:paraId="14C9EA04"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A05"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lastRenderedPageBreak/>
              <w:t>5) бере участь у засіданнях Кабінету Міністрів України у порядку, встановленому законом;</w:t>
            </w:r>
          </w:p>
          <w:p w14:paraId="14C9EA06"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07"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08"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r>
      <w:tr w:rsidR="00432D62" w:rsidRPr="00DE3B3B" w14:paraId="14C9EA0F"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0A"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r w:rsidRPr="00DE3B3B">
              <w:rPr>
                <w:rFonts w:ascii="Times New Roman" w:eastAsia="Times New Roman" w:hAnsi="Times New Roman" w:cs="Times New Roman"/>
                <w:b/>
                <w:color w:val="auto"/>
                <w:sz w:val="24"/>
                <w:szCs w:val="24"/>
              </w:rPr>
              <w:t xml:space="preserve"> </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0B" w14:textId="77777777" w:rsidR="00432D62" w:rsidRPr="00AD4FDE"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417940">
              <w:rPr>
                <w:rFonts w:ascii="Times New Roman" w:eastAsia="Times New Roman" w:hAnsi="Times New Roman" w:cs="Times New Roman"/>
                <w:b/>
                <w:bCs/>
                <w:color w:val="auto"/>
                <w:sz w:val="24"/>
                <w:szCs w:val="24"/>
              </w:rPr>
              <w:t xml:space="preserve">6) представляє у Верховній Раді України та на засіданні Кабінету Міністрів України підготовлені у межах компетенції регуляторного органу </w:t>
            </w:r>
            <w:proofErr w:type="spellStart"/>
            <w:r w:rsidRPr="00417940">
              <w:rPr>
                <w:rFonts w:ascii="Times New Roman" w:eastAsia="Times New Roman" w:hAnsi="Times New Roman" w:cs="Times New Roman"/>
                <w:b/>
                <w:bCs/>
                <w:color w:val="auto"/>
                <w:sz w:val="24"/>
                <w:szCs w:val="24"/>
              </w:rPr>
              <w:t>проекти</w:t>
            </w:r>
            <w:proofErr w:type="spellEnd"/>
            <w:r w:rsidRPr="00417940">
              <w:rPr>
                <w:rFonts w:ascii="Times New Roman" w:eastAsia="Times New Roman" w:hAnsi="Times New Roman" w:cs="Times New Roman"/>
                <w:b/>
                <w:bCs/>
                <w:color w:val="auto"/>
                <w:sz w:val="24"/>
                <w:szCs w:val="24"/>
              </w:rPr>
              <w:t xml:space="preserve"> законів, актів Президента України та Кабінету Міністрів України;</w:t>
            </w:r>
            <w:r w:rsidRPr="00DE3B3B">
              <w:rPr>
                <w:rFonts w:ascii="Times New Roman" w:eastAsia="Times New Roman" w:hAnsi="Times New Roman" w:cs="Times New Roman"/>
                <w:b/>
                <w:bCs/>
                <w:color w:val="auto"/>
                <w:sz w:val="24"/>
                <w:szCs w:val="24"/>
              </w:rPr>
              <w:t xml:space="preserve"> </w:t>
            </w:r>
          </w:p>
          <w:p w14:paraId="14C9EA0C"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0D" w14:textId="77777777" w:rsidR="00432D62" w:rsidRPr="00417940" w:rsidRDefault="00432D62" w:rsidP="00462C33">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0E" w14:textId="77777777" w:rsidR="00432D62" w:rsidRPr="00417940" w:rsidRDefault="00432D62" w:rsidP="00462C33">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r>
      <w:tr w:rsidR="00432D62" w:rsidRPr="00DE3B3B" w14:paraId="14C9EA1A"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10"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t>6)</w:t>
            </w:r>
            <w:r w:rsidRPr="00DE3B3B">
              <w:rPr>
                <w:rFonts w:ascii="Times New Roman" w:eastAsia="Times New Roman" w:hAnsi="Times New Roman" w:cs="Times New Roman"/>
                <w:color w:val="auto"/>
                <w:sz w:val="24"/>
                <w:szCs w:val="24"/>
              </w:rPr>
              <w:t xml:space="preserve"> визначає члена регуляторного органу, уповноваженого виконувати функції та повноваження Голови у разі його відсутності;</w:t>
            </w:r>
          </w:p>
          <w:p w14:paraId="14C9EA11"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14" w:name="n279"/>
            <w:bookmarkEnd w:id="14"/>
            <w:r w:rsidRPr="00DE3B3B">
              <w:rPr>
                <w:rFonts w:ascii="Times New Roman" w:eastAsia="Times New Roman" w:hAnsi="Times New Roman" w:cs="Times New Roman"/>
                <w:b/>
                <w:bCs/>
                <w:color w:val="auto"/>
                <w:sz w:val="24"/>
                <w:szCs w:val="24"/>
              </w:rPr>
              <w:t>7)</w:t>
            </w:r>
            <w:r w:rsidRPr="00DE3B3B">
              <w:rPr>
                <w:rFonts w:ascii="Times New Roman" w:eastAsia="Times New Roman" w:hAnsi="Times New Roman" w:cs="Times New Roman"/>
                <w:color w:val="auto"/>
                <w:sz w:val="24"/>
                <w:szCs w:val="24"/>
              </w:rPr>
              <w:t xml:space="preserve"> видає розпорядження про призначення та звільнення з посади керівника апарату регуляторного органу на підставі рішення регуляторного органу;</w:t>
            </w:r>
          </w:p>
          <w:p w14:paraId="14C9EA12"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15" w:name="n280"/>
            <w:bookmarkEnd w:id="15"/>
            <w:r w:rsidRPr="00DE3B3B">
              <w:rPr>
                <w:rFonts w:ascii="Times New Roman" w:eastAsia="Times New Roman" w:hAnsi="Times New Roman" w:cs="Times New Roman"/>
                <w:b/>
                <w:bCs/>
                <w:color w:val="auto"/>
                <w:sz w:val="24"/>
                <w:szCs w:val="24"/>
              </w:rPr>
              <w:t>8)</w:t>
            </w:r>
            <w:r w:rsidRPr="00DE3B3B">
              <w:rPr>
                <w:rFonts w:ascii="Times New Roman" w:eastAsia="Times New Roman" w:hAnsi="Times New Roman" w:cs="Times New Roman"/>
                <w:color w:val="auto"/>
                <w:sz w:val="24"/>
                <w:szCs w:val="24"/>
              </w:rPr>
              <w:t xml:space="preserve"> здійснює інші повноваження, визначені цим Законом та іншими законами України.</w:t>
            </w:r>
          </w:p>
          <w:p w14:paraId="14C9EA13"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14"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t>7)</w:t>
            </w:r>
            <w:r w:rsidRPr="00DE3B3B">
              <w:rPr>
                <w:rFonts w:ascii="Times New Roman" w:eastAsia="Times New Roman" w:hAnsi="Times New Roman" w:cs="Times New Roman"/>
                <w:color w:val="auto"/>
                <w:sz w:val="24"/>
                <w:szCs w:val="24"/>
              </w:rPr>
              <w:t xml:space="preserve"> визначає члена регуляторного органу, уповноваженого виконувати функції та повноваження Голови у разі його відсутності;</w:t>
            </w:r>
          </w:p>
          <w:p w14:paraId="14C9EA15"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t>8)</w:t>
            </w:r>
            <w:r w:rsidRPr="00DE3B3B">
              <w:rPr>
                <w:rFonts w:ascii="Times New Roman" w:eastAsia="Times New Roman" w:hAnsi="Times New Roman" w:cs="Times New Roman"/>
                <w:color w:val="auto"/>
                <w:sz w:val="24"/>
                <w:szCs w:val="24"/>
              </w:rPr>
              <w:t xml:space="preserve"> видає розпорядження про призначення та звільнення з посади керівника апарату регуляторного органу на підставі рішення регуляторного органу;</w:t>
            </w:r>
          </w:p>
          <w:p w14:paraId="14C9EA16"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t>9)</w:t>
            </w:r>
            <w:r w:rsidRPr="00DE3B3B">
              <w:rPr>
                <w:rFonts w:ascii="Times New Roman" w:eastAsia="Times New Roman" w:hAnsi="Times New Roman" w:cs="Times New Roman"/>
                <w:color w:val="auto"/>
                <w:sz w:val="24"/>
                <w:szCs w:val="24"/>
              </w:rPr>
              <w:t xml:space="preserve"> здійснює інші повноваження, визначені цим Законом та іншими законами України.</w:t>
            </w:r>
          </w:p>
          <w:p w14:paraId="14C9EA17"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18"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19"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r>
      <w:tr w:rsidR="00432D62" w:rsidRPr="00DE3B3B" w14:paraId="14C9EA21"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1B"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 xml:space="preserve">Стаття відсутня </w:t>
            </w:r>
          </w:p>
          <w:p w14:paraId="14C9EA1C"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1D"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Стаття 11</w:t>
            </w:r>
            <w:r w:rsidRPr="00DE3B3B">
              <w:rPr>
                <w:rFonts w:ascii="Times New Roman" w:eastAsia="Times New Roman" w:hAnsi="Times New Roman" w:cs="Times New Roman"/>
                <w:b/>
                <w:color w:val="auto"/>
                <w:sz w:val="24"/>
                <w:szCs w:val="24"/>
                <w:vertAlign w:val="superscript"/>
              </w:rPr>
              <w:t>1</w:t>
            </w:r>
            <w:r w:rsidRPr="00DE3B3B">
              <w:rPr>
                <w:rFonts w:ascii="Times New Roman" w:eastAsia="Times New Roman" w:hAnsi="Times New Roman" w:cs="Times New Roman"/>
                <w:b/>
                <w:color w:val="auto"/>
                <w:sz w:val="24"/>
                <w:szCs w:val="24"/>
              </w:rPr>
              <w:t>. Порядок сплати внесків на регулювання</w:t>
            </w:r>
          </w:p>
          <w:p w14:paraId="14C9EA1E" w14:textId="77777777" w:rsidR="00432D62" w:rsidRPr="00AD4FDE" w:rsidRDefault="00432D62" w:rsidP="00083BCE">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1F"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20" w14:textId="77777777" w:rsidR="00432D62" w:rsidRPr="00DE3B3B" w:rsidRDefault="00432D62" w:rsidP="00083BCE">
            <w:pPr>
              <w:shd w:val="clear" w:color="auto" w:fill="FFFFFF"/>
              <w:spacing w:after="0" w:line="240" w:lineRule="auto"/>
              <w:ind w:firstLine="450"/>
              <w:jc w:val="both"/>
              <w:rPr>
                <w:rFonts w:ascii="Times New Roman" w:eastAsia="Times New Roman" w:hAnsi="Times New Roman" w:cs="Times New Roman"/>
                <w:b/>
                <w:color w:val="auto"/>
                <w:sz w:val="24"/>
                <w:szCs w:val="24"/>
              </w:rPr>
            </w:pPr>
          </w:p>
        </w:tc>
      </w:tr>
      <w:tr w:rsidR="00432D62" w:rsidRPr="00DE3B3B" w14:paraId="14C9EA27"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22"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23" w14:textId="77777777" w:rsidR="00432D62" w:rsidRPr="00DE3B3B" w:rsidRDefault="00432D62" w:rsidP="00462C33">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
                <w:color w:val="auto"/>
                <w:sz w:val="24"/>
                <w:szCs w:val="24"/>
                <w:highlight w:val="white"/>
              </w:rPr>
            </w:pPr>
            <w:r w:rsidRPr="00DE3B3B">
              <w:rPr>
                <w:rFonts w:ascii="Times New Roman" w:eastAsia="Times New Roman" w:hAnsi="Times New Roman" w:cs="Times New Roman"/>
                <w:b/>
                <w:color w:val="auto"/>
                <w:sz w:val="24"/>
                <w:szCs w:val="24"/>
              </w:rPr>
              <w:t xml:space="preserve">1. Платниками внесків на регулювання є суб’єкти </w:t>
            </w:r>
            <w:r w:rsidRPr="00DE3B3B">
              <w:rPr>
                <w:rFonts w:ascii="Times New Roman" w:eastAsia="Times New Roman" w:hAnsi="Times New Roman" w:cs="Times New Roman"/>
                <w:b/>
                <w:color w:val="auto"/>
                <w:sz w:val="24"/>
                <w:szCs w:val="24"/>
              </w:rPr>
              <w:lastRenderedPageBreak/>
              <w:t>господ</w:t>
            </w:r>
            <w:r w:rsidRPr="00DE3B3B">
              <w:rPr>
                <w:rFonts w:ascii="Times New Roman" w:eastAsia="Times New Roman" w:hAnsi="Times New Roman" w:cs="Times New Roman"/>
                <w:b/>
                <w:color w:val="auto"/>
                <w:sz w:val="24"/>
                <w:szCs w:val="24"/>
                <w:highlight w:val="white"/>
              </w:rPr>
              <w:t>арювання, що здійснюють діяльність у сфері електронних комунікацій.</w:t>
            </w:r>
          </w:p>
          <w:p w14:paraId="14C9EA24"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25" w14:textId="2E7433A0" w:rsidR="00432D62" w:rsidRPr="00DE3B3B" w:rsidRDefault="008F5B6E" w:rsidP="00462C33">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3BA34E87" w14:textId="62E546FA" w:rsidR="007F568F" w:rsidRPr="007F568F" w:rsidRDefault="00E361C7" w:rsidP="00C3132F">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П</w:t>
            </w:r>
            <w:r w:rsidR="000B2699">
              <w:rPr>
                <w:rFonts w:ascii="Times New Roman" w:eastAsia="Times New Roman" w:hAnsi="Times New Roman" w:cs="Times New Roman"/>
                <w:bCs/>
                <w:color w:val="auto"/>
                <w:sz w:val="24"/>
                <w:szCs w:val="24"/>
              </w:rPr>
              <w:t>ередбачається</w:t>
            </w:r>
            <w:r w:rsidR="00F4312E" w:rsidRPr="00F4312E">
              <w:rPr>
                <w:rFonts w:ascii="Times New Roman" w:eastAsia="Times New Roman" w:hAnsi="Times New Roman" w:cs="Times New Roman"/>
                <w:bCs/>
                <w:color w:val="auto"/>
                <w:sz w:val="24"/>
                <w:szCs w:val="24"/>
              </w:rPr>
              <w:t xml:space="preserve"> охоплення </w:t>
            </w:r>
            <w:r>
              <w:rPr>
                <w:rFonts w:ascii="Times New Roman" w:eastAsia="Times New Roman" w:hAnsi="Times New Roman" w:cs="Times New Roman"/>
                <w:bCs/>
                <w:color w:val="auto"/>
                <w:sz w:val="24"/>
                <w:szCs w:val="24"/>
              </w:rPr>
              <w:t>окрем</w:t>
            </w:r>
            <w:r w:rsidR="008D47EE">
              <w:rPr>
                <w:rFonts w:ascii="Times New Roman" w:eastAsia="Times New Roman" w:hAnsi="Times New Roman" w:cs="Times New Roman"/>
                <w:bCs/>
                <w:color w:val="auto"/>
                <w:sz w:val="24"/>
                <w:szCs w:val="24"/>
              </w:rPr>
              <w:t>ої</w:t>
            </w:r>
            <w:r>
              <w:rPr>
                <w:rFonts w:ascii="Times New Roman" w:eastAsia="Times New Roman" w:hAnsi="Times New Roman" w:cs="Times New Roman"/>
                <w:bCs/>
                <w:color w:val="auto"/>
                <w:sz w:val="24"/>
                <w:szCs w:val="24"/>
              </w:rPr>
              <w:t xml:space="preserve"> частин</w:t>
            </w:r>
            <w:r w:rsidR="008D47EE">
              <w:rPr>
                <w:rFonts w:ascii="Times New Roman" w:eastAsia="Times New Roman" w:hAnsi="Times New Roman" w:cs="Times New Roman"/>
                <w:bCs/>
                <w:color w:val="auto"/>
                <w:sz w:val="24"/>
                <w:szCs w:val="24"/>
              </w:rPr>
              <w:t>и</w:t>
            </w:r>
            <w:r w:rsidR="00F4312E" w:rsidRPr="00F4312E">
              <w:rPr>
                <w:rFonts w:ascii="Times New Roman" w:eastAsia="Times New Roman" w:hAnsi="Times New Roman" w:cs="Times New Roman"/>
                <w:bCs/>
                <w:color w:val="auto"/>
                <w:sz w:val="24"/>
                <w:szCs w:val="24"/>
              </w:rPr>
              <w:t xml:space="preserve"> ринку (</w:t>
            </w:r>
            <w:r>
              <w:rPr>
                <w:rFonts w:ascii="Times New Roman" w:eastAsia="Times New Roman" w:hAnsi="Times New Roman" w:cs="Times New Roman"/>
                <w:bCs/>
                <w:color w:val="auto"/>
                <w:sz w:val="24"/>
                <w:szCs w:val="24"/>
              </w:rPr>
              <w:t xml:space="preserve">в </w:t>
            </w:r>
            <w:proofErr w:type="spellStart"/>
            <w:r>
              <w:rPr>
                <w:rFonts w:ascii="Times New Roman" w:eastAsia="Times New Roman" w:hAnsi="Times New Roman" w:cs="Times New Roman"/>
                <w:bCs/>
                <w:color w:val="auto"/>
                <w:sz w:val="24"/>
                <w:szCs w:val="24"/>
              </w:rPr>
              <w:t>т.ч</w:t>
            </w:r>
            <w:proofErr w:type="spellEnd"/>
            <w:r>
              <w:rPr>
                <w:rFonts w:ascii="Times New Roman" w:eastAsia="Times New Roman" w:hAnsi="Times New Roman" w:cs="Times New Roman"/>
                <w:bCs/>
                <w:color w:val="auto"/>
                <w:sz w:val="24"/>
                <w:szCs w:val="24"/>
              </w:rPr>
              <w:t xml:space="preserve"> без </w:t>
            </w:r>
            <w:r w:rsidR="00F4312E" w:rsidRPr="00F4312E">
              <w:rPr>
                <w:rFonts w:ascii="Times New Roman" w:eastAsia="Times New Roman" w:hAnsi="Times New Roman" w:cs="Times New Roman"/>
                <w:bCs/>
                <w:color w:val="auto"/>
                <w:sz w:val="24"/>
                <w:szCs w:val="24"/>
              </w:rPr>
              <w:t xml:space="preserve"> </w:t>
            </w:r>
            <w:r w:rsidR="00F4312E" w:rsidRPr="00F4312E">
              <w:rPr>
                <w:rFonts w:ascii="Times New Roman" w:eastAsia="Times New Roman" w:hAnsi="Times New Roman" w:cs="Times New Roman"/>
                <w:bCs/>
                <w:color w:val="auto"/>
                <w:sz w:val="24"/>
                <w:szCs w:val="24"/>
              </w:rPr>
              <w:lastRenderedPageBreak/>
              <w:t>пошт</w:t>
            </w:r>
            <w:r w:rsidR="008D47EE">
              <w:rPr>
                <w:rFonts w:ascii="Times New Roman" w:eastAsia="Times New Roman" w:hAnsi="Times New Roman" w:cs="Times New Roman"/>
                <w:bCs/>
                <w:color w:val="auto"/>
                <w:sz w:val="24"/>
                <w:szCs w:val="24"/>
              </w:rPr>
              <w:t>ового зв’язку</w:t>
            </w:r>
            <w:r w:rsidR="00F4312E" w:rsidRPr="00F4312E">
              <w:rPr>
                <w:rFonts w:ascii="Times New Roman" w:eastAsia="Times New Roman" w:hAnsi="Times New Roman" w:cs="Times New Roman"/>
                <w:bCs/>
                <w:color w:val="auto"/>
                <w:sz w:val="24"/>
                <w:szCs w:val="24"/>
              </w:rPr>
              <w:t xml:space="preserve">), тягар збору </w:t>
            </w:r>
            <w:r w:rsidR="000B2699">
              <w:rPr>
                <w:rFonts w:ascii="Times New Roman" w:eastAsia="Times New Roman" w:hAnsi="Times New Roman" w:cs="Times New Roman"/>
                <w:bCs/>
                <w:color w:val="auto"/>
                <w:sz w:val="24"/>
                <w:szCs w:val="24"/>
              </w:rPr>
              <w:t>передбачається</w:t>
            </w:r>
            <w:r w:rsidR="00F4312E" w:rsidRPr="00F4312E">
              <w:rPr>
                <w:rFonts w:ascii="Times New Roman" w:eastAsia="Times New Roman" w:hAnsi="Times New Roman" w:cs="Times New Roman"/>
                <w:bCs/>
                <w:color w:val="auto"/>
                <w:sz w:val="24"/>
                <w:szCs w:val="24"/>
              </w:rPr>
              <w:t xml:space="preserve"> </w:t>
            </w:r>
            <w:r w:rsidR="002141A4">
              <w:rPr>
                <w:rFonts w:ascii="Times New Roman" w:eastAsia="Times New Roman" w:hAnsi="Times New Roman" w:cs="Times New Roman"/>
                <w:bCs/>
                <w:color w:val="auto"/>
                <w:sz w:val="24"/>
                <w:szCs w:val="24"/>
              </w:rPr>
              <w:t xml:space="preserve">для окремих </w:t>
            </w:r>
            <w:r w:rsidR="00F4312E" w:rsidRPr="00F4312E">
              <w:rPr>
                <w:rFonts w:ascii="Times New Roman" w:eastAsia="Times New Roman" w:hAnsi="Times New Roman" w:cs="Times New Roman"/>
                <w:bCs/>
                <w:color w:val="auto"/>
                <w:sz w:val="24"/>
                <w:szCs w:val="24"/>
              </w:rPr>
              <w:t>постачальників (орієнтовно 500</w:t>
            </w:r>
            <w:r w:rsidR="002141A4">
              <w:rPr>
                <w:rFonts w:ascii="Times New Roman" w:eastAsia="Times New Roman" w:hAnsi="Times New Roman" w:cs="Times New Roman"/>
                <w:bCs/>
                <w:color w:val="auto"/>
                <w:sz w:val="24"/>
                <w:szCs w:val="24"/>
              </w:rPr>
              <w:t>-600</w:t>
            </w:r>
            <w:r w:rsidR="00F4312E" w:rsidRPr="00F4312E">
              <w:rPr>
                <w:rFonts w:ascii="Times New Roman" w:eastAsia="Times New Roman" w:hAnsi="Times New Roman" w:cs="Times New Roman"/>
                <w:bCs/>
                <w:color w:val="auto"/>
                <w:sz w:val="24"/>
                <w:szCs w:val="24"/>
              </w:rPr>
              <w:t xml:space="preserve"> суб'єктів). Це створює пряму фінансову залежність Регулятора від обмеженої кількості платників, що дискредитує саму ідею незалежності НКЕК</w:t>
            </w:r>
            <w:r w:rsidR="006C7469">
              <w:rPr>
                <w:rFonts w:ascii="Times New Roman" w:eastAsia="Times New Roman" w:hAnsi="Times New Roman" w:cs="Times New Roman"/>
                <w:bCs/>
                <w:color w:val="auto"/>
                <w:sz w:val="24"/>
                <w:szCs w:val="24"/>
              </w:rPr>
              <w:t xml:space="preserve">, </w:t>
            </w:r>
            <w:r w:rsidR="006C7469" w:rsidRPr="00B9247D">
              <w:rPr>
                <w:rFonts w:ascii="Times New Roman" w:eastAsia="Times New Roman" w:hAnsi="Times New Roman" w:cs="Times New Roman"/>
                <w:bCs/>
                <w:color w:val="auto"/>
                <w:sz w:val="24"/>
                <w:szCs w:val="24"/>
              </w:rPr>
              <w:t xml:space="preserve">суперечить </w:t>
            </w:r>
            <w:r w:rsidR="00554FAB" w:rsidRPr="00B9247D">
              <w:rPr>
                <w:rFonts w:ascii="Times New Roman" w:eastAsia="Times New Roman" w:hAnsi="Times New Roman" w:cs="Times New Roman"/>
                <w:bCs/>
                <w:color w:val="auto"/>
                <w:sz w:val="24"/>
                <w:szCs w:val="24"/>
              </w:rPr>
              <w:t xml:space="preserve">п.1 </w:t>
            </w:r>
            <w:proofErr w:type="spellStart"/>
            <w:r w:rsidR="00554FAB" w:rsidRPr="00B9247D">
              <w:rPr>
                <w:rFonts w:ascii="Times New Roman" w:eastAsia="Times New Roman" w:hAnsi="Times New Roman" w:cs="Times New Roman"/>
                <w:bCs/>
                <w:color w:val="auto"/>
                <w:sz w:val="24"/>
                <w:szCs w:val="24"/>
              </w:rPr>
              <w:t>ст</w:t>
            </w:r>
            <w:proofErr w:type="spellEnd"/>
            <w:r w:rsidR="00554FAB" w:rsidRPr="00B9247D">
              <w:rPr>
                <w:rFonts w:ascii="Times New Roman" w:eastAsia="Times New Roman" w:hAnsi="Times New Roman" w:cs="Times New Roman"/>
                <w:bCs/>
                <w:color w:val="auto"/>
                <w:sz w:val="24"/>
                <w:szCs w:val="24"/>
              </w:rPr>
              <w:t xml:space="preserve"> 116 </w:t>
            </w:r>
            <w:r w:rsidR="00F66AE7" w:rsidRPr="00B9247D">
              <w:rPr>
                <w:rFonts w:ascii="Times New Roman" w:eastAsia="Times New Roman" w:hAnsi="Times New Roman" w:cs="Times New Roman"/>
                <w:color w:val="auto"/>
                <w:sz w:val="24"/>
                <w:szCs w:val="24"/>
              </w:rPr>
              <w:t xml:space="preserve">Угоди про асоціацію між Україною, з однієї сторони, та Європейським Союзом, Європейським </w:t>
            </w:r>
            <w:proofErr w:type="spellStart"/>
            <w:r w:rsidR="00F66AE7" w:rsidRPr="00B9247D">
              <w:rPr>
                <w:rFonts w:ascii="Times New Roman" w:eastAsia="Times New Roman" w:hAnsi="Times New Roman" w:cs="Times New Roman"/>
                <w:color w:val="auto"/>
                <w:sz w:val="24"/>
                <w:szCs w:val="24"/>
              </w:rPr>
              <w:t>півтовариством</w:t>
            </w:r>
            <w:proofErr w:type="spellEnd"/>
            <w:r w:rsidR="00F66AE7" w:rsidRPr="00B9247D">
              <w:rPr>
                <w:rFonts w:ascii="Times New Roman" w:eastAsia="Times New Roman" w:hAnsi="Times New Roman" w:cs="Times New Roman"/>
                <w:color w:val="auto"/>
                <w:sz w:val="24"/>
                <w:szCs w:val="24"/>
              </w:rPr>
              <w:t xml:space="preserve"> з атомної енергії і їхніми державами-членами, з іншої сторони</w:t>
            </w:r>
            <w:r w:rsidR="003264FD">
              <w:rPr>
                <w:rFonts w:ascii="Times New Roman" w:eastAsia="Times New Roman" w:hAnsi="Times New Roman" w:cs="Times New Roman"/>
                <w:color w:val="auto"/>
                <w:sz w:val="24"/>
                <w:szCs w:val="24"/>
              </w:rPr>
              <w:t>, а також</w:t>
            </w:r>
            <w:r w:rsidR="00F4312E" w:rsidRPr="00F4312E">
              <w:rPr>
                <w:rFonts w:ascii="Times New Roman" w:eastAsia="Times New Roman" w:hAnsi="Times New Roman" w:cs="Times New Roman"/>
                <w:bCs/>
                <w:color w:val="auto"/>
                <w:sz w:val="24"/>
                <w:szCs w:val="24"/>
              </w:rPr>
              <w:t xml:space="preserve"> посилює ризики лобізму</w:t>
            </w:r>
            <w:r w:rsidR="002141A4">
              <w:rPr>
                <w:rFonts w:ascii="Times New Roman" w:eastAsia="Times New Roman" w:hAnsi="Times New Roman" w:cs="Times New Roman"/>
                <w:bCs/>
                <w:color w:val="auto"/>
                <w:sz w:val="24"/>
                <w:szCs w:val="24"/>
              </w:rPr>
              <w:t xml:space="preserve"> і корупції</w:t>
            </w:r>
            <w:r w:rsidR="00F4312E" w:rsidRPr="00F4312E">
              <w:rPr>
                <w:rFonts w:ascii="Times New Roman" w:eastAsia="Times New Roman" w:hAnsi="Times New Roman" w:cs="Times New Roman"/>
                <w:bCs/>
                <w:color w:val="auto"/>
                <w:sz w:val="24"/>
                <w:szCs w:val="24"/>
              </w:rPr>
              <w:t>.</w:t>
            </w:r>
            <w:r w:rsidR="007F568F">
              <w:rPr>
                <w:rFonts w:ascii="Times New Roman" w:eastAsia="Times New Roman" w:hAnsi="Times New Roman" w:cs="Times New Roman"/>
                <w:bCs/>
                <w:color w:val="auto"/>
                <w:sz w:val="24"/>
                <w:szCs w:val="24"/>
              </w:rPr>
              <w:br/>
            </w:r>
            <w:r w:rsidR="007F568F" w:rsidRPr="001D2961">
              <w:rPr>
                <w:rFonts w:ascii="Times New Roman" w:eastAsia="Times New Roman" w:hAnsi="Times New Roman" w:cs="Times New Roman"/>
                <w:bCs/>
                <w:color w:val="auto"/>
                <w:sz w:val="24"/>
                <w:szCs w:val="24"/>
              </w:rPr>
              <w:t xml:space="preserve">Це спровокує масову </w:t>
            </w:r>
            <w:proofErr w:type="spellStart"/>
            <w:r w:rsidR="00C61C7B">
              <w:rPr>
                <w:rFonts w:ascii="Times New Roman" w:eastAsia="Times New Roman" w:hAnsi="Times New Roman" w:cs="Times New Roman"/>
                <w:bCs/>
                <w:color w:val="auto"/>
                <w:sz w:val="24"/>
                <w:szCs w:val="24"/>
              </w:rPr>
              <w:t>тінізацію</w:t>
            </w:r>
            <w:proofErr w:type="spellEnd"/>
            <w:r w:rsidR="007F568F" w:rsidRPr="001D2961">
              <w:rPr>
                <w:rFonts w:ascii="Times New Roman" w:eastAsia="Times New Roman" w:hAnsi="Times New Roman" w:cs="Times New Roman"/>
                <w:bCs/>
                <w:color w:val="auto"/>
                <w:sz w:val="24"/>
                <w:szCs w:val="24"/>
              </w:rPr>
              <w:t xml:space="preserve"> сектору</w:t>
            </w:r>
            <w:r w:rsidR="00863D12">
              <w:rPr>
                <w:rFonts w:ascii="Times New Roman" w:eastAsia="Times New Roman" w:hAnsi="Times New Roman" w:cs="Times New Roman"/>
                <w:bCs/>
                <w:color w:val="auto"/>
                <w:sz w:val="24"/>
                <w:szCs w:val="24"/>
              </w:rPr>
              <w:t>, призведе</w:t>
            </w:r>
            <w:r w:rsidR="00C3132F">
              <w:rPr>
                <w:rFonts w:ascii="Times New Roman" w:eastAsia="Times New Roman" w:hAnsi="Times New Roman" w:cs="Times New Roman"/>
                <w:bCs/>
                <w:color w:val="auto"/>
                <w:sz w:val="24"/>
                <w:szCs w:val="24"/>
              </w:rPr>
              <w:t xml:space="preserve"> до в</w:t>
            </w:r>
            <w:r w:rsidR="007F568F" w:rsidRPr="007F568F">
              <w:rPr>
                <w:rFonts w:ascii="Times New Roman" w:eastAsia="Times New Roman" w:hAnsi="Times New Roman" w:cs="Times New Roman"/>
                <w:bCs/>
                <w:color w:val="auto"/>
                <w:sz w:val="24"/>
                <w:szCs w:val="24"/>
              </w:rPr>
              <w:t>икривлення статистичної звітності ринку</w:t>
            </w:r>
            <w:r w:rsidR="00C3132F">
              <w:rPr>
                <w:rFonts w:ascii="Times New Roman" w:eastAsia="Times New Roman" w:hAnsi="Times New Roman" w:cs="Times New Roman"/>
                <w:bCs/>
                <w:color w:val="auto"/>
                <w:sz w:val="24"/>
                <w:szCs w:val="24"/>
              </w:rPr>
              <w:t>, з</w:t>
            </w:r>
            <w:r w:rsidR="007F568F" w:rsidRPr="007F568F">
              <w:rPr>
                <w:rFonts w:ascii="Times New Roman" w:eastAsia="Times New Roman" w:hAnsi="Times New Roman" w:cs="Times New Roman"/>
                <w:bCs/>
                <w:color w:val="auto"/>
                <w:sz w:val="24"/>
                <w:szCs w:val="24"/>
              </w:rPr>
              <w:t xml:space="preserve">меншення надходжень до </w:t>
            </w:r>
            <w:r w:rsidR="007F568F" w:rsidRPr="007E1136">
              <w:rPr>
                <w:rFonts w:ascii="Times New Roman" w:eastAsia="Times New Roman" w:hAnsi="Times New Roman" w:cs="Times New Roman"/>
                <w:color w:val="auto"/>
                <w:sz w:val="24"/>
                <w:szCs w:val="24"/>
              </w:rPr>
              <w:t>Загального фонду Держбюджету від податку на прибуток</w:t>
            </w:r>
            <w:r w:rsidR="00D822C4">
              <w:rPr>
                <w:rFonts w:ascii="Times New Roman" w:eastAsia="Times New Roman" w:hAnsi="Times New Roman" w:cs="Times New Roman"/>
                <w:bCs/>
                <w:color w:val="auto"/>
                <w:sz w:val="24"/>
                <w:szCs w:val="24"/>
              </w:rPr>
              <w:t xml:space="preserve"> </w:t>
            </w:r>
            <w:r w:rsidR="00221D7A">
              <w:rPr>
                <w:rFonts w:ascii="Times New Roman" w:eastAsia="Times New Roman" w:hAnsi="Times New Roman" w:cs="Times New Roman"/>
                <w:bCs/>
                <w:color w:val="auto"/>
                <w:sz w:val="24"/>
                <w:szCs w:val="24"/>
              </w:rPr>
              <w:t xml:space="preserve">та </w:t>
            </w:r>
            <w:r w:rsidR="00EF2A5F">
              <w:rPr>
                <w:rFonts w:ascii="Times New Roman" w:eastAsia="Times New Roman" w:hAnsi="Times New Roman" w:cs="Times New Roman"/>
                <w:bCs/>
                <w:color w:val="auto"/>
                <w:sz w:val="24"/>
                <w:szCs w:val="24"/>
              </w:rPr>
              <w:t xml:space="preserve">запровадження для фінансування державної інституції </w:t>
            </w:r>
            <w:r w:rsidR="00221D7A">
              <w:rPr>
                <w:rFonts w:ascii="Times New Roman" w:eastAsia="Times New Roman" w:hAnsi="Times New Roman" w:cs="Times New Roman"/>
                <w:bCs/>
                <w:color w:val="auto"/>
                <w:sz w:val="24"/>
                <w:szCs w:val="24"/>
              </w:rPr>
              <w:t>негарантованих доходів бюджету</w:t>
            </w:r>
            <w:r w:rsidR="007F568F" w:rsidRPr="007F568F">
              <w:rPr>
                <w:rFonts w:ascii="Times New Roman" w:eastAsia="Times New Roman" w:hAnsi="Times New Roman" w:cs="Times New Roman"/>
                <w:bCs/>
                <w:color w:val="auto"/>
                <w:sz w:val="24"/>
                <w:szCs w:val="24"/>
              </w:rPr>
              <w:t>.</w:t>
            </w:r>
          </w:p>
          <w:p w14:paraId="14C9EA26" w14:textId="03086CC2" w:rsidR="001A33F2" w:rsidRPr="00F4312E" w:rsidRDefault="001A33F2" w:rsidP="00462C33">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Cs/>
                <w:color w:val="auto"/>
                <w:sz w:val="24"/>
                <w:szCs w:val="24"/>
              </w:rPr>
            </w:pPr>
          </w:p>
        </w:tc>
      </w:tr>
      <w:tr w:rsidR="00432D62" w:rsidRPr="00DE3B3B" w14:paraId="14C9EA2D"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28"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lastRenderedPageBreak/>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29" w14:textId="77777777" w:rsidR="00432D62" w:rsidRPr="00DE3B3B" w:rsidRDefault="00432D62" w:rsidP="00462C33">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2. Базою нарахування внеску на регулювання є загальний дохід від наданих послуг доступу до електронної комунікаційної мережі та електронних комунікаційних послуг за звітний квартал.</w:t>
            </w:r>
          </w:p>
          <w:p w14:paraId="14C9EA2A"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0233835C" w14:textId="4F8B2F5D" w:rsidR="006A09DA" w:rsidRPr="00DE3B3B" w:rsidRDefault="00221D7A" w:rsidP="006A09DA">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p w14:paraId="14C9EA2B" w14:textId="77777777" w:rsidR="00432D62" w:rsidRPr="00DE3B3B" w:rsidRDefault="00432D62" w:rsidP="00462C33">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2C" w14:textId="7261056E" w:rsidR="00432D62" w:rsidRPr="00DE3B3B" w:rsidRDefault="00E501F4" w:rsidP="009C76F9">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
                <w:color w:val="auto"/>
                <w:sz w:val="24"/>
                <w:szCs w:val="24"/>
              </w:rPr>
            </w:pPr>
            <w:proofErr w:type="spellStart"/>
            <w:r>
              <w:rPr>
                <w:rFonts w:ascii="Times New Roman" w:eastAsia="Times New Roman" w:hAnsi="Times New Roman" w:cs="Times New Roman"/>
                <w:b/>
                <w:color w:val="auto"/>
                <w:sz w:val="24"/>
                <w:szCs w:val="24"/>
              </w:rPr>
              <w:t>О</w:t>
            </w:r>
            <w:r w:rsidR="00EF2A5F">
              <w:rPr>
                <w:rFonts w:ascii="Times New Roman" w:eastAsia="Times New Roman" w:hAnsi="Times New Roman" w:cs="Times New Roman"/>
                <w:b/>
                <w:color w:val="auto"/>
                <w:sz w:val="24"/>
                <w:szCs w:val="24"/>
              </w:rPr>
              <w:t>бгр</w:t>
            </w:r>
            <w:r>
              <w:rPr>
                <w:rFonts w:ascii="Times New Roman" w:eastAsia="Times New Roman" w:hAnsi="Times New Roman" w:cs="Times New Roman"/>
                <w:b/>
                <w:color w:val="auto"/>
                <w:sz w:val="24"/>
                <w:szCs w:val="24"/>
              </w:rPr>
              <w:t>унтування</w:t>
            </w:r>
            <w:proofErr w:type="spellEnd"/>
            <w:r>
              <w:rPr>
                <w:rFonts w:ascii="Times New Roman" w:eastAsia="Times New Roman" w:hAnsi="Times New Roman" w:cs="Times New Roman"/>
                <w:b/>
                <w:color w:val="auto"/>
                <w:sz w:val="24"/>
                <w:szCs w:val="24"/>
              </w:rPr>
              <w:t xml:space="preserve"> вище</w:t>
            </w:r>
          </w:p>
        </w:tc>
      </w:tr>
      <w:tr w:rsidR="00432D62" w:rsidRPr="00DE3B3B" w14:paraId="14C9EA33"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2E"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lastRenderedPageBreak/>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2F" w14:textId="77777777" w:rsidR="00432D62" w:rsidRPr="00DE3B3B" w:rsidRDefault="00432D62" w:rsidP="00462C33">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3. Ставка внеску на регулювання визначається регуляторним органом щорічно на підставі поданої постачальниками електронних комунікаційних мереж та послуг регуляторної звітності, встановленої регуляторним органом, шляхом ділення планового обсягу потреб у фінансуванні регуляторного органу на загальний дохід  платників внеску на регулювання від наданих послуг доступу до електронної комунікаційної мережі та електронних комунікаційних послуг за попередній рік.</w:t>
            </w:r>
          </w:p>
          <w:p w14:paraId="14C9EA30"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31" w14:textId="5885B923" w:rsidR="00432D62" w:rsidRPr="00DE3B3B" w:rsidRDefault="00E501F4" w:rsidP="00D63AEF">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58BE1436" w14:textId="1E1F19AD" w:rsidR="0052351F" w:rsidRPr="00404CD7" w:rsidRDefault="0052351F" w:rsidP="0052351F">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404CD7">
              <w:rPr>
                <w:rFonts w:ascii="Times New Roman" w:eastAsia="Times New Roman" w:hAnsi="Times New Roman" w:cs="Times New Roman"/>
                <w:bCs/>
                <w:color w:val="auto"/>
                <w:sz w:val="24"/>
                <w:szCs w:val="24"/>
              </w:rPr>
              <w:t xml:space="preserve">Наразі залишається невирішеною проблема «сірого» ринку в сфері електронних комунікацій. Значна кількість суб’єктів господарювання не зареєстровані в Реєстрі НКЕК, ведуть діяльність за непрофільними КВЕД та не подають регуляторної звітності. Як наслідок, ці учасники ринку </w:t>
            </w:r>
            <w:r w:rsidR="00487036">
              <w:rPr>
                <w:rFonts w:ascii="Times New Roman" w:eastAsia="Times New Roman" w:hAnsi="Times New Roman" w:cs="Times New Roman"/>
                <w:bCs/>
                <w:color w:val="auto"/>
                <w:sz w:val="24"/>
                <w:szCs w:val="24"/>
              </w:rPr>
              <w:t xml:space="preserve">будуть </w:t>
            </w:r>
            <w:r w:rsidRPr="00404CD7">
              <w:rPr>
                <w:rFonts w:ascii="Times New Roman" w:eastAsia="Times New Roman" w:hAnsi="Times New Roman" w:cs="Times New Roman"/>
                <w:bCs/>
                <w:color w:val="auto"/>
                <w:sz w:val="24"/>
                <w:szCs w:val="24"/>
              </w:rPr>
              <w:t>уника</w:t>
            </w:r>
            <w:r w:rsidR="00777A0C">
              <w:rPr>
                <w:rFonts w:ascii="Times New Roman" w:eastAsia="Times New Roman" w:hAnsi="Times New Roman" w:cs="Times New Roman"/>
                <w:bCs/>
                <w:color w:val="auto"/>
                <w:sz w:val="24"/>
                <w:szCs w:val="24"/>
              </w:rPr>
              <w:t>ти</w:t>
            </w:r>
            <w:r w:rsidRPr="00404CD7">
              <w:rPr>
                <w:rFonts w:ascii="Times New Roman" w:eastAsia="Times New Roman" w:hAnsi="Times New Roman" w:cs="Times New Roman"/>
                <w:bCs/>
                <w:color w:val="auto"/>
                <w:sz w:val="24"/>
                <w:szCs w:val="24"/>
              </w:rPr>
              <w:t xml:space="preserve"> сплати внесків на регулювання, що ставить сумлінних платників у нерівні умови.</w:t>
            </w:r>
          </w:p>
          <w:p w14:paraId="0F1A4DF6" w14:textId="6552E5A4" w:rsidR="0052351F" w:rsidRPr="00404CD7" w:rsidRDefault="0052351F" w:rsidP="0052351F">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404CD7">
              <w:rPr>
                <w:rFonts w:ascii="Times New Roman" w:eastAsia="Times New Roman" w:hAnsi="Times New Roman" w:cs="Times New Roman"/>
                <w:bCs/>
                <w:color w:val="auto"/>
                <w:sz w:val="24"/>
                <w:szCs w:val="24"/>
              </w:rPr>
              <w:t xml:space="preserve">На сьогодні НКЕК затверджує кошторис відповідно до вимог бюджетного законодавства. Кошторис є основним фінансовим документом бюджетної установи, який визначає обсяг асигнувань на відповідний рік. </w:t>
            </w:r>
          </w:p>
          <w:p w14:paraId="7F2D90E2" w14:textId="1D1C56D9" w:rsidR="0052351F" w:rsidRPr="00404CD7" w:rsidRDefault="0052351F" w:rsidP="0052351F">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404CD7">
              <w:rPr>
                <w:rFonts w:ascii="Times New Roman" w:eastAsia="Times New Roman" w:hAnsi="Times New Roman" w:cs="Times New Roman"/>
                <w:bCs/>
                <w:color w:val="auto"/>
                <w:sz w:val="24"/>
                <w:szCs w:val="24"/>
              </w:rPr>
              <w:t>Податковий кодекс України чітко встановлює, що будь-які зміни до ставок податків і зборів не можуть вноситися пізніше ніж за шість місяців до початку нового бюджетного періоду. Такі правила мають застосовуватись і до механізму нарахування внеску на регулювання. Це гарантує стабільність правил для ринку, захищає операторів від раптових змін та сприяє прогнозованому плануванню бізнесу.</w:t>
            </w:r>
          </w:p>
          <w:p w14:paraId="14C9EA32" w14:textId="77777777" w:rsidR="00432D62" w:rsidRPr="00DE3B3B" w:rsidRDefault="00432D62" w:rsidP="00CC76A0">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b/>
                <w:color w:val="auto"/>
                <w:sz w:val="24"/>
                <w:szCs w:val="24"/>
              </w:rPr>
            </w:pPr>
          </w:p>
        </w:tc>
      </w:tr>
      <w:tr w:rsidR="00432D62" w:rsidRPr="00DE3B3B" w14:paraId="14C9EA39"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34"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lastRenderedPageBreak/>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35"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 xml:space="preserve">Ставка внеску на регулювання підлягає перегляду регуляторним органом щоквартально у визначеному ним порядку. </w:t>
            </w:r>
          </w:p>
          <w:p w14:paraId="14C9EA36"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37" w14:textId="4BC0B971" w:rsidR="00432D62" w:rsidRPr="00DE3B3B" w:rsidRDefault="0041721E"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51C14F43" w14:textId="235C91CF" w:rsidR="007D68A9" w:rsidRPr="001C010A" w:rsidRDefault="00E501F4" w:rsidP="007D68A9">
            <w:pPr>
              <w:shd w:val="clear" w:color="auto" w:fill="FFFFFF"/>
              <w:spacing w:after="0" w:line="240" w:lineRule="auto"/>
              <w:ind w:firstLine="45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Р</w:t>
            </w:r>
            <w:r w:rsidR="007D68A9" w:rsidRPr="001C010A">
              <w:rPr>
                <w:rFonts w:ascii="Times New Roman" w:eastAsia="Times New Roman" w:hAnsi="Times New Roman" w:cs="Times New Roman"/>
                <w:bCs/>
                <w:color w:val="auto"/>
                <w:sz w:val="24"/>
                <w:szCs w:val="24"/>
              </w:rPr>
              <w:t>изики для забезпечення принципів правової визначеності, прогнозованості регуляторного середовища та стабільності фінансового планування учасників ринку.</w:t>
            </w:r>
          </w:p>
          <w:p w14:paraId="34D92527" w14:textId="0B37DCB2" w:rsidR="007D68A9" w:rsidRPr="001C010A" w:rsidRDefault="00971B21" w:rsidP="007D68A9">
            <w:pPr>
              <w:shd w:val="clear" w:color="auto" w:fill="FFFFFF"/>
              <w:spacing w:after="0" w:line="240" w:lineRule="auto"/>
              <w:ind w:firstLine="45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Р</w:t>
            </w:r>
            <w:r w:rsidR="007D68A9" w:rsidRPr="001C010A">
              <w:rPr>
                <w:rFonts w:ascii="Times New Roman" w:eastAsia="Times New Roman" w:hAnsi="Times New Roman" w:cs="Times New Roman"/>
                <w:bCs/>
                <w:color w:val="auto"/>
                <w:sz w:val="24"/>
                <w:szCs w:val="24"/>
              </w:rPr>
              <w:t xml:space="preserve">егуляторний орган </w:t>
            </w:r>
            <w:r>
              <w:rPr>
                <w:rFonts w:ascii="Times New Roman" w:eastAsia="Times New Roman" w:hAnsi="Times New Roman" w:cs="Times New Roman"/>
                <w:bCs/>
                <w:color w:val="auto"/>
                <w:sz w:val="24"/>
                <w:szCs w:val="24"/>
              </w:rPr>
              <w:t>наділяється надмірною</w:t>
            </w:r>
            <w:r w:rsidR="007D68A9" w:rsidRPr="001C010A">
              <w:rPr>
                <w:rFonts w:ascii="Times New Roman" w:eastAsia="Times New Roman" w:hAnsi="Times New Roman" w:cs="Times New Roman"/>
                <w:bCs/>
                <w:color w:val="auto"/>
                <w:sz w:val="24"/>
                <w:szCs w:val="24"/>
              </w:rPr>
              <w:t xml:space="preserve"> </w:t>
            </w:r>
            <w:proofErr w:type="spellStart"/>
            <w:r w:rsidR="007D68A9" w:rsidRPr="001C010A">
              <w:rPr>
                <w:rFonts w:ascii="Times New Roman" w:eastAsia="Times New Roman" w:hAnsi="Times New Roman" w:cs="Times New Roman"/>
                <w:bCs/>
                <w:color w:val="auto"/>
                <w:sz w:val="24"/>
                <w:szCs w:val="24"/>
              </w:rPr>
              <w:t>дискреці</w:t>
            </w:r>
            <w:r w:rsidR="003F6ADA">
              <w:rPr>
                <w:rFonts w:ascii="Times New Roman" w:eastAsia="Times New Roman" w:hAnsi="Times New Roman" w:cs="Times New Roman"/>
                <w:bCs/>
                <w:color w:val="auto"/>
                <w:sz w:val="24"/>
                <w:szCs w:val="24"/>
              </w:rPr>
              <w:t>є</w:t>
            </w:r>
            <w:r w:rsidR="007D68A9" w:rsidRPr="001C010A">
              <w:rPr>
                <w:rFonts w:ascii="Times New Roman" w:eastAsia="Times New Roman" w:hAnsi="Times New Roman" w:cs="Times New Roman"/>
                <w:bCs/>
                <w:color w:val="auto"/>
                <w:sz w:val="24"/>
                <w:szCs w:val="24"/>
              </w:rPr>
              <w:t>ю</w:t>
            </w:r>
            <w:proofErr w:type="spellEnd"/>
            <w:r w:rsidR="007D68A9" w:rsidRPr="001C010A">
              <w:rPr>
                <w:rFonts w:ascii="Times New Roman" w:eastAsia="Times New Roman" w:hAnsi="Times New Roman" w:cs="Times New Roman"/>
                <w:bCs/>
                <w:color w:val="auto"/>
                <w:sz w:val="24"/>
                <w:szCs w:val="24"/>
              </w:rPr>
              <w:t xml:space="preserve"> щодо оперативної зміни фінансового навантаження на учасників ринку протягом року, що створює ризики </w:t>
            </w:r>
            <w:proofErr w:type="spellStart"/>
            <w:r w:rsidR="007D68A9" w:rsidRPr="001C010A">
              <w:rPr>
                <w:rFonts w:ascii="Times New Roman" w:eastAsia="Times New Roman" w:hAnsi="Times New Roman" w:cs="Times New Roman"/>
                <w:bCs/>
                <w:color w:val="auto"/>
                <w:sz w:val="24"/>
                <w:szCs w:val="24"/>
              </w:rPr>
              <w:t>непрогнозованості</w:t>
            </w:r>
            <w:proofErr w:type="spellEnd"/>
            <w:r w:rsidR="007D68A9" w:rsidRPr="001C010A">
              <w:rPr>
                <w:rFonts w:ascii="Times New Roman" w:eastAsia="Times New Roman" w:hAnsi="Times New Roman" w:cs="Times New Roman"/>
                <w:bCs/>
                <w:color w:val="auto"/>
                <w:sz w:val="24"/>
                <w:szCs w:val="24"/>
              </w:rPr>
              <w:t xml:space="preserve"> регуляторної політики та ускладнює довгострокове фінансове й інвестиційне планування суб’єктів господарювання.</w:t>
            </w:r>
          </w:p>
          <w:p w14:paraId="14C9EA38" w14:textId="20B16D78"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p>
        </w:tc>
      </w:tr>
      <w:tr w:rsidR="00432D62" w:rsidRPr="00DE3B3B" w14:paraId="14C9EA3F"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3A"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3B"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 xml:space="preserve">Ставка внеску на регулювання не може перевищувати 1,5 відсотка загального доходу платників внеску на регулювання від наданих послуг доступу до електронної комунікаційної мережі та електронних комунікаційних послуг за попередній рік. </w:t>
            </w:r>
          </w:p>
          <w:p w14:paraId="14C9EA3C"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71D9E644" w14:textId="2549098F" w:rsidR="00C0191F" w:rsidRPr="00DE3B3B" w:rsidRDefault="007D68A9" w:rsidP="00C0191F">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p w14:paraId="14C9EA3D" w14:textId="43EF2D16"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07CF15B5" w14:textId="4A98D25F" w:rsidR="00F07446" w:rsidRDefault="0058356E" w:rsidP="00F07446">
            <w:pPr>
              <w:shd w:val="clear" w:color="auto" w:fill="FFFFFF"/>
              <w:spacing w:after="0" w:line="240" w:lineRule="auto"/>
              <w:ind w:firstLine="482"/>
              <w:jc w:val="both"/>
              <w:rPr>
                <w:rFonts w:ascii="Times New Roman" w:hAnsi="Times New Roman" w:cs="Times New Roman"/>
                <w:sz w:val="24"/>
                <w:szCs w:val="24"/>
              </w:rPr>
            </w:pPr>
            <w:r>
              <w:rPr>
                <w:rFonts w:ascii="Times New Roman" w:hAnsi="Times New Roman" w:cs="Times New Roman"/>
                <w:sz w:val="24"/>
                <w:szCs w:val="24"/>
              </w:rPr>
              <w:t>Обґрунтування</w:t>
            </w:r>
            <w:r w:rsidR="007D68A9">
              <w:rPr>
                <w:rFonts w:ascii="Times New Roman" w:hAnsi="Times New Roman" w:cs="Times New Roman"/>
                <w:sz w:val="24"/>
                <w:szCs w:val="24"/>
              </w:rPr>
              <w:t xml:space="preserve"> вище</w:t>
            </w:r>
            <w:r w:rsidR="0085353A">
              <w:rPr>
                <w:rFonts w:ascii="Times New Roman" w:hAnsi="Times New Roman" w:cs="Times New Roman"/>
                <w:sz w:val="24"/>
                <w:szCs w:val="24"/>
              </w:rPr>
              <w:t>.</w:t>
            </w:r>
          </w:p>
          <w:p w14:paraId="3EB08DC7" w14:textId="72BB2AAA" w:rsidR="007B5D8E" w:rsidRPr="00AD598F" w:rsidRDefault="00237FA1" w:rsidP="00F07446">
            <w:pPr>
              <w:shd w:val="clear" w:color="auto" w:fill="FFFFFF"/>
              <w:spacing w:after="0" w:line="240" w:lineRule="auto"/>
              <w:ind w:firstLine="482"/>
              <w:jc w:val="both"/>
              <w:rPr>
                <w:rFonts w:ascii="Times New Roman" w:hAnsi="Times New Roman" w:cs="Times New Roman"/>
                <w:sz w:val="24"/>
                <w:szCs w:val="24"/>
              </w:rPr>
            </w:pPr>
            <w:r w:rsidRPr="00B9247D">
              <w:rPr>
                <w:rFonts w:ascii="Times New Roman" w:hAnsi="Times New Roman" w:cs="Times New Roman"/>
                <w:sz w:val="24"/>
                <w:szCs w:val="24"/>
              </w:rPr>
              <w:t>Окрім того</w:t>
            </w:r>
            <w:r w:rsidR="00B9247D">
              <w:rPr>
                <w:rFonts w:ascii="Times New Roman" w:hAnsi="Times New Roman" w:cs="Times New Roman"/>
                <w:sz w:val="24"/>
                <w:szCs w:val="24"/>
              </w:rPr>
              <w:t>,</w:t>
            </w:r>
            <w:r w:rsidR="00616AAE" w:rsidRPr="00B9247D">
              <w:rPr>
                <w:rFonts w:ascii="Times New Roman" w:hAnsi="Times New Roman" w:cs="Times New Roman"/>
                <w:sz w:val="24"/>
                <w:szCs w:val="24"/>
              </w:rPr>
              <w:t xml:space="preserve"> розмір ставки, що пропонується цим </w:t>
            </w:r>
            <w:proofErr w:type="spellStart"/>
            <w:r w:rsidR="00616AAE" w:rsidRPr="00B9247D">
              <w:rPr>
                <w:rFonts w:ascii="Times New Roman" w:hAnsi="Times New Roman" w:cs="Times New Roman"/>
                <w:sz w:val="24"/>
                <w:szCs w:val="24"/>
              </w:rPr>
              <w:t>проектом</w:t>
            </w:r>
            <w:proofErr w:type="spellEnd"/>
            <w:r w:rsidR="00B9247D">
              <w:rPr>
                <w:rFonts w:ascii="Times New Roman" w:hAnsi="Times New Roman" w:cs="Times New Roman"/>
                <w:sz w:val="24"/>
                <w:szCs w:val="24"/>
              </w:rPr>
              <w:t>,</w:t>
            </w:r>
            <w:r w:rsidR="006E1EA1" w:rsidRPr="00B9247D">
              <w:rPr>
                <w:rFonts w:ascii="Times New Roman" w:hAnsi="Times New Roman" w:cs="Times New Roman"/>
                <w:sz w:val="24"/>
                <w:szCs w:val="24"/>
              </w:rPr>
              <w:t xml:space="preserve"> суттєво вищий</w:t>
            </w:r>
            <w:r w:rsidRPr="00B9247D">
              <w:rPr>
                <w:rFonts w:ascii="Times New Roman" w:hAnsi="Times New Roman" w:cs="Times New Roman"/>
                <w:sz w:val="24"/>
                <w:szCs w:val="24"/>
              </w:rPr>
              <w:t xml:space="preserve">, </w:t>
            </w:r>
            <w:r w:rsidR="006E1EA1" w:rsidRPr="00B9247D">
              <w:rPr>
                <w:rFonts w:ascii="Times New Roman" w:hAnsi="Times New Roman" w:cs="Times New Roman"/>
                <w:sz w:val="24"/>
                <w:szCs w:val="24"/>
              </w:rPr>
              <w:t xml:space="preserve">ніж </w:t>
            </w:r>
            <w:r w:rsidRPr="00B9247D">
              <w:rPr>
                <w:rFonts w:ascii="Times New Roman" w:hAnsi="Times New Roman" w:cs="Times New Roman"/>
                <w:sz w:val="24"/>
                <w:szCs w:val="24"/>
              </w:rPr>
              <w:t xml:space="preserve">розмір ставки </w:t>
            </w:r>
            <w:r w:rsidR="00B03A1D" w:rsidRPr="00B9247D">
              <w:rPr>
                <w:rFonts w:ascii="Times New Roman" w:hAnsi="Times New Roman" w:cs="Times New Roman"/>
                <w:sz w:val="24"/>
                <w:szCs w:val="24"/>
              </w:rPr>
              <w:t xml:space="preserve">в країнах Європейського </w:t>
            </w:r>
            <w:r w:rsidR="00E94D87" w:rsidRPr="00B9247D">
              <w:rPr>
                <w:rFonts w:ascii="Times New Roman" w:hAnsi="Times New Roman" w:cs="Times New Roman"/>
                <w:sz w:val="24"/>
                <w:szCs w:val="24"/>
              </w:rPr>
              <w:t>союзу</w:t>
            </w:r>
            <w:r w:rsidR="005719C7" w:rsidRPr="00B9247D">
              <w:rPr>
                <w:rFonts w:ascii="Times New Roman" w:hAnsi="Times New Roman" w:cs="Times New Roman"/>
                <w:sz w:val="24"/>
                <w:szCs w:val="24"/>
              </w:rPr>
              <w:t xml:space="preserve">, </w:t>
            </w:r>
            <w:r w:rsidR="00030948" w:rsidRPr="00B9247D">
              <w:rPr>
                <w:rFonts w:ascii="Times New Roman" w:hAnsi="Times New Roman" w:cs="Times New Roman"/>
                <w:sz w:val="24"/>
                <w:szCs w:val="24"/>
              </w:rPr>
              <w:t>що</w:t>
            </w:r>
            <w:r w:rsidR="00E94D87" w:rsidRPr="00B9247D">
              <w:rPr>
                <w:rFonts w:ascii="Times New Roman" w:hAnsi="Times New Roman" w:cs="Times New Roman"/>
                <w:sz w:val="24"/>
                <w:szCs w:val="24"/>
              </w:rPr>
              <w:t xml:space="preserve"> не перевищує 0,25 % від доходів постачальни</w:t>
            </w:r>
            <w:r w:rsidR="00FC5C40" w:rsidRPr="00B9247D">
              <w:rPr>
                <w:rFonts w:ascii="Times New Roman" w:hAnsi="Times New Roman" w:cs="Times New Roman"/>
                <w:sz w:val="24"/>
                <w:szCs w:val="24"/>
              </w:rPr>
              <w:t>ків</w:t>
            </w:r>
            <w:r w:rsidR="00E94D87" w:rsidRPr="00B9247D">
              <w:rPr>
                <w:rFonts w:ascii="Times New Roman" w:hAnsi="Times New Roman" w:cs="Times New Roman"/>
                <w:sz w:val="24"/>
                <w:szCs w:val="24"/>
              </w:rPr>
              <w:t xml:space="preserve"> ел</w:t>
            </w:r>
            <w:r w:rsidR="0057192D" w:rsidRPr="00B9247D">
              <w:rPr>
                <w:rFonts w:ascii="Times New Roman" w:hAnsi="Times New Roman" w:cs="Times New Roman"/>
                <w:sz w:val="24"/>
                <w:szCs w:val="24"/>
              </w:rPr>
              <w:t>ектронних комунікаційних послуг</w:t>
            </w:r>
            <w:r w:rsidR="005206D6" w:rsidRPr="00B9247D">
              <w:rPr>
                <w:rFonts w:ascii="Times New Roman" w:hAnsi="Times New Roman" w:cs="Times New Roman"/>
                <w:sz w:val="24"/>
                <w:szCs w:val="24"/>
              </w:rPr>
              <w:t xml:space="preserve"> (Польща – 0,05%, </w:t>
            </w:r>
            <w:r w:rsidR="00AD598F" w:rsidRPr="00B9247D">
              <w:rPr>
                <w:rFonts w:ascii="Times New Roman" w:hAnsi="Times New Roman" w:cs="Times New Roman"/>
                <w:sz w:val="24"/>
                <w:szCs w:val="24"/>
              </w:rPr>
              <w:t xml:space="preserve">Бельгія – до </w:t>
            </w:r>
            <w:r w:rsidR="00201B54" w:rsidRPr="00B9247D">
              <w:rPr>
                <w:rFonts w:ascii="Times New Roman" w:hAnsi="Times New Roman" w:cs="Times New Roman"/>
                <w:sz w:val="24"/>
                <w:szCs w:val="24"/>
              </w:rPr>
              <w:t xml:space="preserve">0,25%, </w:t>
            </w:r>
            <w:r w:rsidR="00A83A5E" w:rsidRPr="00B9247D">
              <w:rPr>
                <w:rFonts w:ascii="Times New Roman" w:hAnsi="Times New Roman" w:cs="Times New Roman"/>
                <w:sz w:val="24"/>
                <w:szCs w:val="24"/>
              </w:rPr>
              <w:t xml:space="preserve">Нідерланди </w:t>
            </w:r>
            <w:r w:rsidR="000A1411" w:rsidRPr="00B9247D">
              <w:rPr>
                <w:rFonts w:ascii="Times New Roman" w:hAnsi="Times New Roman" w:cs="Times New Roman"/>
                <w:sz w:val="24"/>
                <w:szCs w:val="24"/>
              </w:rPr>
              <w:t>–</w:t>
            </w:r>
            <w:r w:rsidR="00A83A5E" w:rsidRPr="00B9247D">
              <w:rPr>
                <w:rFonts w:ascii="Times New Roman" w:hAnsi="Times New Roman" w:cs="Times New Roman"/>
                <w:sz w:val="24"/>
                <w:szCs w:val="24"/>
              </w:rPr>
              <w:t xml:space="preserve"> </w:t>
            </w:r>
            <w:r w:rsidR="000A1411" w:rsidRPr="00B9247D">
              <w:rPr>
                <w:rFonts w:ascii="Times New Roman" w:hAnsi="Times New Roman" w:cs="Times New Roman"/>
                <w:sz w:val="24"/>
                <w:szCs w:val="24"/>
              </w:rPr>
              <w:t xml:space="preserve">0,02%, </w:t>
            </w:r>
            <w:r w:rsidR="00765B26" w:rsidRPr="00B9247D">
              <w:rPr>
                <w:rFonts w:ascii="Times New Roman" w:hAnsi="Times New Roman" w:cs="Times New Roman"/>
                <w:sz w:val="24"/>
                <w:szCs w:val="24"/>
              </w:rPr>
              <w:t>Іспанія – 0,01</w:t>
            </w:r>
            <w:r w:rsidR="00CE4A72" w:rsidRPr="00B9247D">
              <w:rPr>
                <w:rFonts w:ascii="Times New Roman" w:hAnsi="Times New Roman" w:cs="Times New Roman"/>
                <w:sz w:val="24"/>
                <w:szCs w:val="24"/>
              </w:rPr>
              <w:t>%</w:t>
            </w:r>
            <w:r w:rsidR="007E4CD1" w:rsidRPr="00B9247D">
              <w:rPr>
                <w:rFonts w:ascii="Times New Roman" w:hAnsi="Times New Roman" w:cs="Times New Roman"/>
                <w:sz w:val="24"/>
                <w:szCs w:val="24"/>
              </w:rPr>
              <w:t>)</w:t>
            </w:r>
          </w:p>
          <w:p w14:paraId="14C9EA3E" w14:textId="77777777" w:rsidR="00432D62" w:rsidRPr="00DE3B3B" w:rsidRDefault="00432D62" w:rsidP="00156659">
            <w:pPr>
              <w:shd w:val="clear" w:color="auto" w:fill="FFFFFF"/>
              <w:spacing w:after="0" w:line="240" w:lineRule="auto"/>
              <w:ind w:firstLine="482"/>
              <w:jc w:val="both"/>
              <w:rPr>
                <w:rFonts w:ascii="Times New Roman" w:eastAsia="Times New Roman" w:hAnsi="Times New Roman" w:cs="Times New Roman"/>
                <w:b/>
                <w:color w:val="auto"/>
                <w:sz w:val="24"/>
                <w:szCs w:val="24"/>
              </w:rPr>
            </w:pPr>
          </w:p>
        </w:tc>
      </w:tr>
      <w:tr w:rsidR="00803784" w:rsidRPr="00DE3B3B" w14:paraId="14C9EA45"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40" w14:textId="77777777" w:rsidR="00803784" w:rsidRPr="00DE3B3B" w:rsidRDefault="00803784" w:rsidP="00803784">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41" w14:textId="77777777" w:rsidR="00803784" w:rsidRPr="00DE3B3B" w:rsidRDefault="00803784" w:rsidP="00803784">
            <w:pPr>
              <w:shd w:val="clear" w:color="auto" w:fill="FFFFFF"/>
              <w:spacing w:after="0" w:line="240" w:lineRule="auto"/>
              <w:ind w:firstLine="450"/>
              <w:jc w:val="both"/>
              <w:rPr>
                <w:rFonts w:ascii="Times New Roman" w:eastAsia="Times New Roman" w:hAnsi="Times New Roman" w:cs="Times New Roman"/>
                <w:b/>
                <w:color w:val="auto"/>
                <w:sz w:val="24"/>
                <w:szCs w:val="24"/>
              </w:rPr>
            </w:pPr>
            <w:bookmarkStart w:id="16" w:name="_Hlk199155192"/>
            <w:r w:rsidRPr="00DE3B3B">
              <w:rPr>
                <w:rFonts w:ascii="Times New Roman" w:eastAsia="Times New Roman" w:hAnsi="Times New Roman" w:cs="Times New Roman"/>
                <w:b/>
                <w:color w:val="auto"/>
                <w:sz w:val="24"/>
                <w:szCs w:val="24"/>
              </w:rPr>
              <w:t xml:space="preserve">Порядок визначення ставки внеску на регулювання затверджується регуляторним органом та повинен, зокрема, </w:t>
            </w:r>
            <w:r w:rsidRPr="00DE3B3B">
              <w:rPr>
                <w:rFonts w:ascii="Times New Roman" w:eastAsia="Times New Roman" w:hAnsi="Times New Roman" w:cs="Times New Roman"/>
                <w:b/>
                <w:color w:val="auto"/>
                <w:sz w:val="24"/>
                <w:szCs w:val="24"/>
              </w:rPr>
              <w:lastRenderedPageBreak/>
              <w:t>передбачати можливість установлення диференційованих ставок для суб’єктів господарювання, що надають електронні комунікаційні послуги із використанням мереж мобільного зв’язку, та суб’єктів господарювання, що надають такі послуги із використанням мереж фіксованого зв’язку.</w:t>
            </w:r>
          </w:p>
          <w:bookmarkEnd w:id="16"/>
          <w:p w14:paraId="14C9EA42" w14:textId="77777777" w:rsidR="00803784" w:rsidRPr="00DE3B3B" w:rsidRDefault="00803784" w:rsidP="00803784">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6D75831D" w14:textId="57633B51" w:rsidR="00803784" w:rsidRPr="00CB794B" w:rsidRDefault="0085353A" w:rsidP="00803784">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виключити</w:t>
            </w:r>
          </w:p>
          <w:p w14:paraId="14C9EA43" w14:textId="7270D3AD" w:rsidR="00803784" w:rsidRPr="00DE3B3B" w:rsidRDefault="00803784" w:rsidP="00803784">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44" w14:textId="76826E8A" w:rsidR="00803784" w:rsidRPr="007248D5" w:rsidRDefault="00BF6C58" w:rsidP="00803784">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hAnsi="Times New Roman" w:cs="Times New Roman"/>
                <w:sz w:val="24"/>
                <w:szCs w:val="24"/>
              </w:rPr>
              <w:t>Р</w:t>
            </w:r>
            <w:r w:rsidR="00803784" w:rsidRPr="00DE6620">
              <w:rPr>
                <w:rFonts w:ascii="Times New Roman" w:hAnsi="Times New Roman" w:cs="Times New Roman"/>
                <w:sz w:val="24"/>
                <w:szCs w:val="24"/>
              </w:rPr>
              <w:t>изик прийняття необґрунтованих або дискримінаційних рішень</w:t>
            </w:r>
            <w:r w:rsidR="001E16BE">
              <w:rPr>
                <w:rFonts w:ascii="Times New Roman" w:hAnsi="Times New Roman" w:cs="Times New Roman"/>
                <w:sz w:val="24"/>
                <w:szCs w:val="24"/>
              </w:rPr>
              <w:t xml:space="preserve">, спричиняє нерівномірне </w:t>
            </w:r>
            <w:r w:rsidR="001E16BE">
              <w:rPr>
                <w:rFonts w:ascii="Times New Roman" w:hAnsi="Times New Roman" w:cs="Times New Roman"/>
                <w:sz w:val="24"/>
                <w:szCs w:val="24"/>
              </w:rPr>
              <w:lastRenderedPageBreak/>
              <w:t xml:space="preserve">фінансове навантаження на </w:t>
            </w:r>
            <w:r w:rsidR="00652D03">
              <w:rPr>
                <w:rFonts w:ascii="Times New Roman" w:hAnsi="Times New Roman" w:cs="Times New Roman"/>
                <w:sz w:val="24"/>
                <w:szCs w:val="24"/>
              </w:rPr>
              <w:t>суб’єктів</w:t>
            </w:r>
            <w:r w:rsidR="001E16BE">
              <w:rPr>
                <w:rFonts w:ascii="Times New Roman" w:hAnsi="Times New Roman" w:cs="Times New Roman"/>
                <w:sz w:val="24"/>
                <w:szCs w:val="24"/>
              </w:rPr>
              <w:t xml:space="preserve"> ринку електронних комунікацій</w:t>
            </w:r>
            <w:r w:rsidR="00803784" w:rsidRPr="00DE6620">
              <w:rPr>
                <w:rFonts w:ascii="Times New Roman" w:hAnsi="Times New Roman" w:cs="Times New Roman"/>
                <w:sz w:val="24"/>
                <w:szCs w:val="24"/>
              </w:rPr>
              <w:t>.</w:t>
            </w:r>
          </w:p>
        </w:tc>
      </w:tr>
      <w:tr w:rsidR="00652D03" w:rsidRPr="00DE3B3B" w14:paraId="14C9EA4B"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46" w14:textId="77777777" w:rsidR="00652D03" w:rsidRPr="00DE3B3B" w:rsidRDefault="00652D03" w:rsidP="00652D0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lastRenderedPageBreak/>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47" w14:textId="77777777" w:rsidR="00652D03" w:rsidRDefault="00652D03" w:rsidP="00652D0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Регуляторний орган щороку до 15 березня оприлюднює на своєму офіційному веб-сайті</w:t>
            </w:r>
            <w:r>
              <w:rPr>
                <w:rFonts w:ascii="Times New Roman" w:eastAsia="Times New Roman" w:hAnsi="Times New Roman" w:cs="Times New Roman"/>
                <w:b/>
                <w:color w:val="auto"/>
                <w:sz w:val="24"/>
                <w:szCs w:val="24"/>
              </w:rPr>
              <w:t>:</w:t>
            </w:r>
          </w:p>
          <w:p w14:paraId="14C9EA48" w14:textId="77777777" w:rsidR="00652D03" w:rsidRPr="00DE3B3B" w:rsidRDefault="00652D03" w:rsidP="00652D03">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49" w14:textId="08FF1924" w:rsidR="00652D03" w:rsidRPr="00DE3B3B" w:rsidRDefault="00652D03" w:rsidP="00652D03">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4A" w14:textId="77777777" w:rsidR="00652D03" w:rsidRPr="00DE3B3B" w:rsidRDefault="00652D03" w:rsidP="00652D03">
            <w:pPr>
              <w:shd w:val="clear" w:color="auto" w:fill="FFFFFF"/>
              <w:spacing w:after="0" w:line="240" w:lineRule="auto"/>
              <w:ind w:firstLine="450"/>
              <w:jc w:val="both"/>
              <w:rPr>
                <w:rFonts w:ascii="Times New Roman" w:eastAsia="Times New Roman" w:hAnsi="Times New Roman" w:cs="Times New Roman"/>
                <w:b/>
                <w:color w:val="auto"/>
                <w:sz w:val="24"/>
                <w:szCs w:val="24"/>
              </w:rPr>
            </w:pPr>
          </w:p>
        </w:tc>
      </w:tr>
      <w:tr w:rsidR="00652D03" w:rsidRPr="00DE3B3B" w14:paraId="14C9EA51"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4C" w14:textId="77777777" w:rsidR="00652D03" w:rsidRPr="00DE3B3B" w:rsidRDefault="00652D03" w:rsidP="00652D0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4D" w14:textId="77777777" w:rsidR="00652D03" w:rsidRDefault="00652D03" w:rsidP="00652D0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перелік платників внеску на регулювання</w:t>
            </w:r>
            <w:r>
              <w:rPr>
                <w:rFonts w:ascii="Times New Roman" w:eastAsia="Times New Roman" w:hAnsi="Times New Roman" w:cs="Times New Roman"/>
                <w:b/>
                <w:color w:val="auto"/>
                <w:sz w:val="24"/>
                <w:szCs w:val="24"/>
              </w:rPr>
              <w:t>;</w:t>
            </w:r>
          </w:p>
          <w:p w14:paraId="14C9EA4E" w14:textId="77777777" w:rsidR="00652D03" w:rsidRPr="00DE3B3B" w:rsidRDefault="00652D03" w:rsidP="00652D03">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4F" w14:textId="477D5AD1" w:rsidR="00652D03" w:rsidRPr="00DE3B3B" w:rsidRDefault="00652D03" w:rsidP="00652D0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A525F">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50" w14:textId="7634754F" w:rsidR="00652D03" w:rsidRPr="00DE3B3B" w:rsidRDefault="00156659" w:rsidP="00652D0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Обґрунтування вище</w:t>
            </w:r>
          </w:p>
        </w:tc>
      </w:tr>
      <w:tr w:rsidR="00432D62" w:rsidRPr="00DE3B3B" w14:paraId="14C9EA57"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52"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53" w14:textId="77777777" w:rsidR="00432D62"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ставку внеску для кожного з платників</w:t>
            </w:r>
            <w:r>
              <w:rPr>
                <w:rFonts w:ascii="Times New Roman" w:eastAsia="Times New Roman" w:hAnsi="Times New Roman" w:cs="Times New Roman"/>
                <w:b/>
                <w:color w:val="auto"/>
                <w:sz w:val="24"/>
                <w:szCs w:val="24"/>
              </w:rPr>
              <w:t xml:space="preserve"> </w:t>
            </w:r>
            <w:r w:rsidRPr="00DE3B3B">
              <w:rPr>
                <w:rFonts w:ascii="Times New Roman" w:eastAsia="Times New Roman" w:hAnsi="Times New Roman" w:cs="Times New Roman"/>
                <w:b/>
                <w:color w:val="auto"/>
                <w:sz w:val="24"/>
                <w:szCs w:val="24"/>
              </w:rPr>
              <w:t>внеску на регулювання</w:t>
            </w:r>
            <w:r>
              <w:rPr>
                <w:rFonts w:ascii="Times New Roman" w:eastAsia="Times New Roman" w:hAnsi="Times New Roman" w:cs="Times New Roman"/>
                <w:b/>
                <w:color w:val="auto"/>
                <w:sz w:val="24"/>
                <w:szCs w:val="24"/>
              </w:rPr>
              <w:t>;</w:t>
            </w:r>
          </w:p>
          <w:p w14:paraId="14C9EA54"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55" w14:textId="65428B4E" w:rsidR="00432D62" w:rsidRPr="00DE3B3B" w:rsidRDefault="00A922B4"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56" w14:textId="1666EBEF" w:rsidR="00432D62" w:rsidRPr="00DE3B3B" w:rsidRDefault="004E64AC"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Обґрунтування вище</w:t>
            </w:r>
          </w:p>
        </w:tc>
      </w:tr>
      <w:tr w:rsidR="00432D62" w:rsidRPr="00DE3B3B" w14:paraId="14C9EA5D"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58" w14:textId="77777777" w:rsidR="00432D62" w:rsidRDefault="00432D62">
            <w:r w:rsidRPr="00E447CA">
              <w:rPr>
                <w:rFonts w:ascii="Times New Roman" w:eastAsia="Times New Roman" w:hAnsi="Times New Roman" w:cs="Times New Roman"/>
                <w:b/>
                <w:color w:val="auto"/>
                <w:sz w:val="24"/>
                <w:szCs w:val="24"/>
                <w:highlight w:val="white"/>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59" w14:textId="77777777" w:rsidR="00432D62" w:rsidRPr="00417940"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417940">
              <w:rPr>
                <w:rFonts w:ascii="Times New Roman" w:eastAsia="Times New Roman" w:hAnsi="Times New Roman" w:cs="Times New Roman"/>
                <w:b/>
                <w:color w:val="auto"/>
                <w:sz w:val="24"/>
                <w:szCs w:val="24"/>
              </w:rPr>
              <w:t>щорічний огляд своїх адміністративних витрат;</w:t>
            </w:r>
          </w:p>
          <w:p w14:paraId="14C9EA5A"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5B" w14:textId="77777777" w:rsidR="00432D62" w:rsidRPr="00417940"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5C" w14:textId="77777777" w:rsidR="00432D62" w:rsidRPr="00417940"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p>
        </w:tc>
      </w:tr>
      <w:tr w:rsidR="00432D62" w:rsidRPr="00DE3B3B" w14:paraId="14C9EA63"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5E" w14:textId="77777777" w:rsidR="00432D62" w:rsidRDefault="00432D62">
            <w:r w:rsidRPr="00E447CA">
              <w:rPr>
                <w:rFonts w:ascii="Times New Roman" w:eastAsia="Times New Roman" w:hAnsi="Times New Roman" w:cs="Times New Roman"/>
                <w:b/>
                <w:color w:val="auto"/>
                <w:sz w:val="24"/>
                <w:szCs w:val="24"/>
                <w:highlight w:val="white"/>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5F"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417940">
              <w:rPr>
                <w:rFonts w:ascii="Times New Roman" w:eastAsia="Times New Roman" w:hAnsi="Times New Roman" w:cs="Times New Roman"/>
                <w:b/>
                <w:color w:val="auto"/>
                <w:sz w:val="24"/>
                <w:szCs w:val="24"/>
              </w:rPr>
              <w:t>загальну суму сплачених платниками внесків на регулювання за попередній рік.</w:t>
            </w:r>
          </w:p>
          <w:p w14:paraId="14C9EA60"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61" w14:textId="3D742576" w:rsidR="00432D62" w:rsidRPr="00417940" w:rsidRDefault="00652D03"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62" w14:textId="55853FEC" w:rsidR="00432D62" w:rsidRPr="00417940" w:rsidRDefault="00156659"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Обґрунтування вище</w:t>
            </w:r>
          </w:p>
        </w:tc>
      </w:tr>
      <w:tr w:rsidR="00432D62" w:rsidRPr="00DE3B3B" w14:paraId="14C9EA69"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64" w14:textId="77777777" w:rsidR="00432D62" w:rsidRDefault="00432D62">
            <w:r w:rsidRPr="00E447CA">
              <w:rPr>
                <w:rFonts w:ascii="Times New Roman" w:eastAsia="Times New Roman" w:hAnsi="Times New Roman" w:cs="Times New Roman"/>
                <w:b/>
                <w:color w:val="auto"/>
                <w:sz w:val="24"/>
                <w:szCs w:val="24"/>
                <w:highlight w:val="white"/>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65"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 xml:space="preserve">4. Внески на регулювання сплачуються платниками до </w:t>
            </w:r>
            <w:r w:rsidRPr="00DE3B3B">
              <w:rPr>
                <w:rFonts w:ascii="Times New Roman" w:eastAsia="Times New Roman" w:hAnsi="Times New Roman" w:cs="Times New Roman"/>
                <w:b/>
                <w:color w:val="auto"/>
                <w:sz w:val="24"/>
                <w:szCs w:val="24"/>
              </w:rPr>
              <w:lastRenderedPageBreak/>
              <w:t>спеціального фонду Державного бюджету України щоквартально протягом перших 30 днів кварталу, наступного за звітним, та є джерелом фінансування регуляторного органу.</w:t>
            </w:r>
          </w:p>
          <w:p w14:paraId="14C9EA66"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67" w14:textId="0118116C" w:rsidR="00432D62" w:rsidRPr="00DE3B3B" w:rsidRDefault="00535F69"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68" w14:textId="73F2340C" w:rsidR="00432D62" w:rsidRPr="00DE3B3B" w:rsidRDefault="00156659"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Обґрунтування вище</w:t>
            </w:r>
          </w:p>
        </w:tc>
      </w:tr>
      <w:tr w:rsidR="00432D62" w:rsidRPr="00DE3B3B" w14:paraId="14C9EA6F"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6A" w14:textId="77777777" w:rsidR="00432D62" w:rsidRDefault="00432D62">
            <w:r w:rsidRPr="00E447CA">
              <w:rPr>
                <w:rFonts w:ascii="Times New Roman" w:eastAsia="Times New Roman" w:hAnsi="Times New Roman" w:cs="Times New Roman"/>
                <w:b/>
                <w:color w:val="auto"/>
                <w:sz w:val="24"/>
                <w:szCs w:val="24"/>
                <w:highlight w:val="white"/>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6B"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5. У разі несплати внеску на регулювання або сплати його не в повному обсязі протягом кварталу, наступного за звітним, регуляторний орган приймає рішення про накладення на такого платника внеску штрафу у розмірі 5 відсотків несплаченої суми внеску на регулювання та може звернутися до суду про стягнення несплаченого внеску на регулювання.</w:t>
            </w:r>
          </w:p>
          <w:p w14:paraId="14C9EA6C"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6D" w14:textId="14560F4E" w:rsidR="00432D62" w:rsidRPr="00DE3B3B" w:rsidRDefault="00646D07"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5717D269" w14:textId="739FB00C" w:rsidR="00D51E9C" w:rsidRPr="00035FDE" w:rsidRDefault="0083791D" w:rsidP="00D51E9C">
            <w:pPr>
              <w:shd w:val="clear" w:color="auto" w:fill="FFFFFF"/>
              <w:spacing w:after="0" w:line="240" w:lineRule="auto"/>
              <w:ind w:firstLine="450"/>
              <w:jc w:val="both"/>
              <w:rPr>
                <w:rFonts w:ascii="Times New Roman" w:hAnsi="Times New Roman" w:cs="Times New Roman"/>
                <w:sz w:val="24"/>
                <w:szCs w:val="24"/>
              </w:rPr>
            </w:pPr>
            <w:r w:rsidRPr="00035FDE">
              <w:rPr>
                <w:rFonts w:ascii="Times New Roman" w:hAnsi="Times New Roman" w:cs="Times New Roman"/>
                <w:sz w:val="24"/>
                <w:szCs w:val="24"/>
              </w:rPr>
              <w:t>Виключити штрафні санкції</w:t>
            </w:r>
            <w:r w:rsidR="008F3935" w:rsidRPr="00035FDE">
              <w:rPr>
                <w:rFonts w:ascii="Times New Roman" w:hAnsi="Times New Roman" w:cs="Times New Roman"/>
                <w:sz w:val="24"/>
                <w:szCs w:val="24"/>
              </w:rPr>
              <w:t xml:space="preserve">. </w:t>
            </w:r>
            <w:r w:rsidR="00D51E9C" w:rsidRPr="00035FDE">
              <w:rPr>
                <w:rFonts w:ascii="Times New Roman" w:hAnsi="Times New Roman" w:cs="Times New Roman"/>
                <w:sz w:val="24"/>
                <w:szCs w:val="24"/>
              </w:rPr>
              <w:t xml:space="preserve">Оскільки методика визначення ставки внеску є </w:t>
            </w:r>
            <w:r w:rsidR="00035FDE">
              <w:rPr>
                <w:rFonts w:ascii="Times New Roman" w:hAnsi="Times New Roman" w:cs="Times New Roman"/>
                <w:sz w:val="24"/>
                <w:szCs w:val="24"/>
              </w:rPr>
              <w:t xml:space="preserve">непрозорою і </w:t>
            </w:r>
            <w:r w:rsidR="00D51E9C" w:rsidRPr="00035FDE">
              <w:rPr>
                <w:rFonts w:ascii="Times New Roman" w:hAnsi="Times New Roman" w:cs="Times New Roman"/>
                <w:sz w:val="24"/>
                <w:szCs w:val="24"/>
              </w:rPr>
              <w:t>динамічною</w:t>
            </w:r>
            <w:r w:rsidR="00035FDE">
              <w:rPr>
                <w:rFonts w:ascii="Times New Roman" w:hAnsi="Times New Roman" w:cs="Times New Roman"/>
                <w:sz w:val="24"/>
                <w:szCs w:val="24"/>
              </w:rPr>
              <w:t xml:space="preserve">, </w:t>
            </w:r>
            <w:r w:rsidR="00D51E9C" w:rsidRPr="00035FDE">
              <w:rPr>
                <w:rFonts w:ascii="Times New Roman" w:hAnsi="Times New Roman" w:cs="Times New Roman"/>
                <w:sz w:val="24"/>
                <w:szCs w:val="24"/>
              </w:rPr>
              <w:t>залежною від майбутніх витрат Регулятора, які не є константними, платник не може чітко спрогнозувати своє фінансове зобов'язання. Накладення штрафу за помилку в розрахунках або несвоєчасну сплату за умов «плаваючої ставки» є несправедливим і порушує принцип правової визначеності платника податків/зборів.</w:t>
            </w:r>
          </w:p>
          <w:p w14:paraId="74212B26" w14:textId="77777777" w:rsidR="00975377" w:rsidRPr="00035FDE" w:rsidRDefault="00975377" w:rsidP="00D51E9C">
            <w:pPr>
              <w:shd w:val="clear" w:color="auto" w:fill="FFFFFF"/>
              <w:spacing w:after="0" w:line="240" w:lineRule="auto"/>
              <w:ind w:firstLine="450"/>
              <w:jc w:val="both"/>
              <w:rPr>
                <w:rFonts w:ascii="Times New Roman" w:hAnsi="Times New Roman" w:cs="Times New Roman"/>
                <w:sz w:val="24"/>
                <w:szCs w:val="24"/>
              </w:rPr>
            </w:pPr>
            <w:r w:rsidRPr="00035FDE">
              <w:rPr>
                <w:rFonts w:ascii="Times New Roman" w:hAnsi="Times New Roman" w:cs="Times New Roman"/>
                <w:sz w:val="24"/>
                <w:szCs w:val="24"/>
              </w:rPr>
              <w:t xml:space="preserve">Крім цього, передбачається </w:t>
            </w:r>
            <w:r w:rsidR="00D51E9C" w:rsidRPr="00035FDE">
              <w:rPr>
                <w:rFonts w:ascii="Times New Roman" w:hAnsi="Times New Roman" w:cs="Times New Roman"/>
                <w:sz w:val="24"/>
                <w:szCs w:val="24"/>
              </w:rPr>
              <w:t xml:space="preserve"> </w:t>
            </w:r>
            <w:r w:rsidRPr="00035FDE">
              <w:rPr>
                <w:rFonts w:ascii="Times New Roman" w:hAnsi="Times New Roman" w:cs="Times New Roman"/>
                <w:sz w:val="24"/>
                <w:szCs w:val="24"/>
              </w:rPr>
              <w:t>Подвійна відповідальність та судовий тягар.</w:t>
            </w:r>
          </w:p>
          <w:p w14:paraId="14C9EA6E" w14:textId="07AC02A9" w:rsidR="00432D62" w:rsidRPr="00035FDE" w:rsidRDefault="00D51E9C" w:rsidP="007A60BB">
            <w:pPr>
              <w:shd w:val="clear" w:color="auto" w:fill="FFFFFF"/>
              <w:spacing w:after="0" w:line="240" w:lineRule="auto"/>
              <w:ind w:firstLine="450"/>
              <w:jc w:val="both"/>
              <w:rPr>
                <w:rFonts w:ascii="Times New Roman" w:hAnsi="Times New Roman" w:cs="Times New Roman"/>
                <w:sz w:val="24"/>
                <w:szCs w:val="24"/>
              </w:rPr>
            </w:pPr>
            <w:r w:rsidRPr="00035FDE">
              <w:rPr>
                <w:rFonts w:ascii="Times New Roman" w:hAnsi="Times New Roman" w:cs="Times New Roman"/>
                <w:sz w:val="24"/>
                <w:szCs w:val="24"/>
              </w:rPr>
              <w:t xml:space="preserve">Запропонована норма передбачає одночасно і штраф, і право Регулятора на звернення до суду для стягнення боргу. В умовах воєнного стану та фінансової нестабільності адміністративний тиск у вигляді автоматичних штрафів є надмірним. </w:t>
            </w:r>
          </w:p>
        </w:tc>
      </w:tr>
      <w:tr w:rsidR="00432D62" w:rsidRPr="00DE3B3B" w14:paraId="14C9EA75"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70" w14:textId="77777777" w:rsidR="00432D62" w:rsidRDefault="00432D62">
            <w:r w:rsidRPr="00416AF9">
              <w:rPr>
                <w:rFonts w:ascii="Times New Roman" w:eastAsia="Times New Roman" w:hAnsi="Times New Roman" w:cs="Times New Roman"/>
                <w:b/>
                <w:color w:val="auto"/>
                <w:sz w:val="24"/>
                <w:szCs w:val="24"/>
                <w:highlight w:val="white"/>
              </w:rPr>
              <w:lastRenderedPageBreak/>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71"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 xml:space="preserve">Рішення про накладення штрафу приймається регуляторним органом на підставі </w:t>
            </w:r>
            <w:proofErr w:type="spellStart"/>
            <w:r w:rsidRPr="00DE3B3B">
              <w:rPr>
                <w:rFonts w:ascii="Times New Roman" w:eastAsia="Times New Roman" w:hAnsi="Times New Roman" w:cs="Times New Roman"/>
                <w:b/>
                <w:color w:val="auto"/>
                <w:sz w:val="24"/>
                <w:szCs w:val="24"/>
              </w:rPr>
              <w:t>акта</w:t>
            </w:r>
            <w:proofErr w:type="spellEnd"/>
            <w:r w:rsidRPr="00DE3B3B">
              <w:rPr>
                <w:rFonts w:ascii="Times New Roman" w:eastAsia="Times New Roman" w:hAnsi="Times New Roman" w:cs="Times New Roman"/>
                <w:b/>
                <w:color w:val="auto"/>
                <w:sz w:val="24"/>
                <w:szCs w:val="24"/>
              </w:rPr>
              <w:t xml:space="preserve"> перевірки суб’єкта господарювання або подання відповідного структурного підрозділу регуляторного органу про несплату внеску на регулювання або сплату його не в повному обсязі протягом кварталу, наступного за звітним, у 15-денний строк з моменту складення </w:t>
            </w:r>
            <w:proofErr w:type="spellStart"/>
            <w:r w:rsidRPr="00DE3B3B">
              <w:rPr>
                <w:rFonts w:ascii="Times New Roman" w:eastAsia="Times New Roman" w:hAnsi="Times New Roman" w:cs="Times New Roman"/>
                <w:b/>
                <w:color w:val="auto"/>
                <w:sz w:val="24"/>
                <w:szCs w:val="24"/>
              </w:rPr>
              <w:t>акта</w:t>
            </w:r>
            <w:proofErr w:type="spellEnd"/>
            <w:r w:rsidRPr="00DE3B3B">
              <w:rPr>
                <w:rFonts w:ascii="Times New Roman" w:eastAsia="Times New Roman" w:hAnsi="Times New Roman" w:cs="Times New Roman"/>
                <w:b/>
                <w:color w:val="auto"/>
                <w:sz w:val="24"/>
                <w:szCs w:val="24"/>
              </w:rPr>
              <w:t xml:space="preserve"> перевірки або отримання відповідного подання. </w:t>
            </w:r>
          </w:p>
          <w:p w14:paraId="14C9EA72"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73" w14:textId="16093326" w:rsidR="00432D62" w:rsidRPr="00DE3B3B" w:rsidRDefault="00646D07"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74" w14:textId="61CC5895" w:rsidR="00432D62" w:rsidRPr="00DE3B3B" w:rsidRDefault="008408AD"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Обґрунтування вище</w:t>
            </w:r>
          </w:p>
        </w:tc>
      </w:tr>
      <w:tr w:rsidR="00432D62" w:rsidRPr="00DE3B3B" w14:paraId="14C9EA7B"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76" w14:textId="77777777" w:rsidR="00432D62" w:rsidRDefault="00432D62">
            <w:r w:rsidRPr="00416AF9">
              <w:rPr>
                <w:rFonts w:ascii="Times New Roman" w:eastAsia="Times New Roman" w:hAnsi="Times New Roman" w:cs="Times New Roman"/>
                <w:b/>
                <w:color w:val="auto"/>
                <w:sz w:val="24"/>
                <w:szCs w:val="24"/>
                <w:highlight w:val="white"/>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77"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Штраф може бути накладено протягом шести місяців з дня виявлення правопорушення, але не пізніше одного року з дня його вчинення.</w:t>
            </w:r>
          </w:p>
          <w:p w14:paraId="14C9EA78"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79" w14:textId="3D9E2900" w:rsidR="00432D62" w:rsidRPr="00DE3B3B" w:rsidRDefault="00FF1C1F"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7A" w14:textId="01AB2342" w:rsidR="00432D62" w:rsidRPr="00DE3B3B" w:rsidRDefault="008408AD"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Обґрунтування вище</w:t>
            </w:r>
          </w:p>
        </w:tc>
      </w:tr>
      <w:tr w:rsidR="00432D62" w:rsidRPr="00DE3B3B" w14:paraId="14C9EA81"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7C" w14:textId="77777777" w:rsidR="00432D62" w:rsidRDefault="00432D62">
            <w:r w:rsidRPr="008A6E3E">
              <w:rPr>
                <w:rFonts w:ascii="Times New Roman" w:eastAsia="Times New Roman" w:hAnsi="Times New Roman" w:cs="Times New Roman"/>
                <w:b/>
                <w:color w:val="auto"/>
                <w:sz w:val="24"/>
                <w:szCs w:val="24"/>
                <w:highlight w:val="white"/>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7D"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 xml:space="preserve">Кошти, отримані внаслідок стягнення штрафів, зараховуються до доходів </w:t>
            </w:r>
            <w:r w:rsidRPr="00417940">
              <w:rPr>
                <w:rFonts w:ascii="Times New Roman" w:eastAsia="Times New Roman" w:hAnsi="Times New Roman" w:cs="Times New Roman"/>
                <w:b/>
                <w:color w:val="auto"/>
                <w:sz w:val="24"/>
                <w:szCs w:val="24"/>
              </w:rPr>
              <w:t>спеціального фонду Державного бюджету України та спрямовуються на фінансування регуляторного органу.</w:t>
            </w:r>
          </w:p>
          <w:p w14:paraId="14C9EA7E"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7F" w14:textId="7BED4FCF" w:rsidR="00432D62" w:rsidRPr="00DE3B3B" w:rsidRDefault="009014B4"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80" w14:textId="1D743B93" w:rsidR="00432D62" w:rsidRPr="00DE3B3B" w:rsidRDefault="008408AD"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Обґрунтування вище</w:t>
            </w:r>
          </w:p>
        </w:tc>
      </w:tr>
      <w:tr w:rsidR="00432D62" w:rsidRPr="00DE3B3B" w14:paraId="14C9EA87"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82" w14:textId="77777777" w:rsidR="00432D62" w:rsidRDefault="00432D62">
            <w:r w:rsidRPr="008A6E3E">
              <w:rPr>
                <w:rFonts w:ascii="Times New Roman" w:eastAsia="Times New Roman" w:hAnsi="Times New Roman" w:cs="Times New Roman"/>
                <w:b/>
                <w:color w:val="auto"/>
                <w:sz w:val="24"/>
                <w:szCs w:val="24"/>
                <w:highlight w:val="white"/>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83"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 xml:space="preserve">Платники внесків на регулювання не пізніше 15 днів з </w:t>
            </w:r>
            <w:r w:rsidRPr="00DE3B3B">
              <w:rPr>
                <w:rFonts w:ascii="Times New Roman" w:eastAsia="Times New Roman" w:hAnsi="Times New Roman" w:cs="Times New Roman"/>
                <w:b/>
                <w:color w:val="auto"/>
                <w:sz w:val="24"/>
                <w:szCs w:val="24"/>
              </w:rPr>
              <w:lastRenderedPageBreak/>
              <w:t>дня вручення або отримання копії рішення про накладення штрафу зобов’язані сплатити штраф та надати регуляторному органу копію завіреного банком платіжного документа, що засвідчує факт сплати штрафу.</w:t>
            </w:r>
          </w:p>
          <w:p w14:paraId="14C9EA84"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85" w14:textId="5A1BA226" w:rsidR="00432D62" w:rsidRPr="00DE3B3B" w:rsidRDefault="009014B4"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86" w14:textId="3312E879" w:rsidR="00432D62" w:rsidRPr="00DE3B3B" w:rsidRDefault="00E60A2E"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Обґрунтування вище</w:t>
            </w:r>
          </w:p>
        </w:tc>
      </w:tr>
      <w:tr w:rsidR="00432D62" w:rsidRPr="00DE3B3B" w14:paraId="14C9EA8D"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88" w14:textId="77777777" w:rsidR="00432D62" w:rsidRDefault="00432D62">
            <w:r w:rsidRPr="008A6E3E">
              <w:rPr>
                <w:rFonts w:ascii="Times New Roman" w:eastAsia="Times New Roman" w:hAnsi="Times New Roman" w:cs="Times New Roman"/>
                <w:b/>
                <w:color w:val="auto"/>
                <w:sz w:val="24"/>
                <w:szCs w:val="24"/>
                <w:highlight w:val="white"/>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89"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bCs/>
                <w:color w:val="auto"/>
                <w:sz w:val="24"/>
                <w:szCs w:val="24"/>
              </w:rPr>
              <w:t>У разі несплати штрафу та/або ненадання копії платіжного документа, що засвідчує факт сплати штрафу</w:t>
            </w:r>
            <w:r>
              <w:rPr>
                <w:rFonts w:ascii="Times New Roman" w:eastAsia="Times New Roman" w:hAnsi="Times New Roman" w:cs="Times New Roman"/>
                <w:b/>
                <w:bCs/>
                <w:color w:val="auto"/>
                <w:sz w:val="24"/>
                <w:szCs w:val="24"/>
              </w:rPr>
              <w:t xml:space="preserve"> </w:t>
            </w:r>
            <w:r w:rsidRPr="00DE3B3B">
              <w:rPr>
                <w:rFonts w:ascii="Times New Roman" w:eastAsia="Times New Roman" w:hAnsi="Times New Roman" w:cs="Times New Roman"/>
                <w:b/>
                <w:bCs/>
                <w:color w:val="auto"/>
                <w:sz w:val="24"/>
                <w:szCs w:val="24"/>
              </w:rPr>
              <w:t xml:space="preserve">в зазначений строк, виконання постанови про накладення штрафу здійснюється державною виконавчою службою в порядку, встановленому </w:t>
            </w:r>
            <w:hyperlink r:id="rId18" w:tgtFrame="_blank" w:history="1">
              <w:r w:rsidRPr="00DE3B3B">
                <w:rPr>
                  <w:rStyle w:val="a8"/>
                  <w:rFonts w:ascii="Times New Roman" w:eastAsia="Times New Roman" w:hAnsi="Times New Roman" w:cs="Times New Roman"/>
                  <w:b/>
                  <w:bCs/>
                  <w:color w:val="auto"/>
                  <w:sz w:val="24"/>
                  <w:szCs w:val="24"/>
                  <w:u w:val="none"/>
                </w:rPr>
                <w:t>Законом України</w:t>
              </w:r>
            </w:hyperlink>
            <w:r w:rsidRPr="00DE3B3B">
              <w:rPr>
                <w:rFonts w:ascii="Times New Roman" w:eastAsia="Times New Roman" w:hAnsi="Times New Roman" w:cs="Times New Roman"/>
                <w:b/>
                <w:bCs/>
                <w:color w:val="auto"/>
                <w:sz w:val="24"/>
                <w:szCs w:val="24"/>
              </w:rPr>
              <w:t xml:space="preserve"> «Про виконавче провадження».</w:t>
            </w:r>
          </w:p>
          <w:p w14:paraId="14C9EA8A"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8B" w14:textId="71285FA6" w:rsidR="00432D62" w:rsidRPr="00DE3B3B" w:rsidRDefault="009014B4" w:rsidP="00462C33">
            <w:pPr>
              <w:shd w:val="clear" w:color="auto" w:fill="FFFFFF"/>
              <w:spacing w:after="0" w:line="240" w:lineRule="auto"/>
              <w:ind w:firstLine="450"/>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8C" w14:textId="776D290B" w:rsidR="00432D62" w:rsidRPr="00DE3B3B" w:rsidRDefault="00E60A2E" w:rsidP="00462C33">
            <w:pPr>
              <w:shd w:val="clear" w:color="auto" w:fill="FFFFFF"/>
              <w:spacing w:after="0" w:line="240" w:lineRule="auto"/>
              <w:ind w:firstLine="450"/>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color w:val="auto"/>
                <w:sz w:val="24"/>
                <w:szCs w:val="24"/>
              </w:rPr>
              <w:t>Обґрунтування вище</w:t>
            </w:r>
          </w:p>
        </w:tc>
      </w:tr>
      <w:tr w:rsidR="00432D62" w:rsidRPr="00DE3B3B" w14:paraId="14C9EA93"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8E"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8F" w14:textId="77777777" w:rsidR="00432D62" w:rsidRPr="00AD4FDE" w:rsidRDefault="00432D62" w:rsidP="00462C33">
            <w:pPr>
              <w:shd w:val="clear" w:color="auto" w:fill="FFFFFF"/>
              <w:spacing w:after="0" w:line="240" w:lineRule="auto"/>
              <w:ind w:firstLine="46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 xml:space="preserve">6. Вимоги цієї статті не застосовуються до суб’єкта господарювання, що здійснює діяльність, яка регулюється регуляторним органом, якщо загальна сума його доходів від наданих послуг доступу до електронної комунікаційної мережі та електронних комунікаційних послуг за попередній річний звітний період не перевищує 1167 розмірів мінімальної заробітної </w:t>
            </w:r>
            <w:r w:rsidRPr="00DE3B3B">
              <w:rPr>
                <w:rFonts w:ascii="Times New Roman" w:eastAsia="Times New Roman" w:hAnsi="Times New Roman" w:cs="Times New Roman"/>
                <w:b/>
                <w:color w:val="auto"/>
                <w:sz w:val="24"/>
                <w:szCs w:val="24"/>
              </w:rPr>
              <w:lastRenderedPageBreak/>
              <w:t>плати, встановленої законом на 1 січня податкового (звітного) року.</w:t>
            </w:r>
          </w:p>
          <w:p w14:paraId="14C9EA90"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91" w14:textId="34EA46F6" w:rsidR="00432D62" w:rsidRPr="00DE3B3B" w:rsidRDefault="009014B4" w:rsidP="00462C33">
            <w:pPr>
              <w:shd w:val="clear" w:color="auto" w:fill="FFFFFF"/>
              <w:spacing w:after="0" w:line="240" w:lineRule="auto"/>
              <w:ind w:firstLine="46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30C415AA" w14:textId="4DA801F6" w:rsidR="007A60BB" w:rsidRPr="007A60BB" w:rsidRDefault="00E60A2E" w:rsidP="00646986">
            <w:pPr>
              <w:shd w:val="clear" w:color="auto" w:fill="FFFFFF"/>
              <w:spacing w:after="0" w:line="240" w:lineRule="auto"/>
              <w:ind w:firstLine="450"/>
              <w:jc w:val="both"/>
              <w:rPr>
                <w:rFonts w:ascii="Times New Roman" w:hAnsi="Times New Roman" w:cs="Times New Roman"/>
                <w:sz w:val="24"/>
                <w:szCs w:val="24"/>
              </w:rPr>
            </w:pPr>
            <w:r w:rsidRPr="007A60BB">
              <w:rPr>
                <w:rFonts w:ascii="Times New Roman" w:hAnsi="Times New Roman" w:cs="Times New Roman"/>
                <w:sz w:val="24"/>
                <w:szCs w:val="24"/>
              </w:rPr>
              <w:t>Дискримінаційна норма</w:t>
            </w:r>
            <w:r w:rsidR="00646986">
              <w:rPr>
                <w:rFonts w:ascii="Times New Roman" w:hAnsi="Times New Roman" w:cs="Times New Roman"/>
                <w:sz w:val="24"/>
                <w:szCs w:val="24"/>
              </w:rPr>
              <w:t xml:space="preserve">, яка </w:t>
            </w:r>
            <w:r w:rsidR="007A60BB" w:rsidRPr="007A60BB">
              <w:rPr>
                <w:rFonts w:ascii="Times New Roman" w:hAnsi="Times New Roman" w:cs="Times New Roman"/>
                <w:sz w:val="24"/>
                <w:szCs w:val="24"/>
              </w:rPr>
              <w:t>створює ризики зловживань, зокрема, штучного дроблення бізнесу з метою уникнення сплати внесків, а також закріплює дискримінаційні умови для суб’єктів сфери електронних комунікацій, порівняно з суб’єктами сфери поштового зв’язку.</w:t>
            </w:r>
          </w:p>
          <w:p w14:paraId="6092665B" w14:textId="071A40DC" w:rsidR="007A60BB" w:rsidRDefault="005745C0" w:rsidP="007A60BB">
            <w:pPr>
              <w:shd w:val="clear" w:color="auto" w:fill="FFFFFF"/>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С</w:t>
            </w:r>
            <w:r w:rsidR="007A60BB" w:rsidRPr="007A60BB">
              <w:rPr>
                <w:rFonts w:ascii="Times New Roman" w:hAnsi="Times New Roman" w:cs="Times New Roman"/>
                <w:sz w:val="24"/>
                <w:szCs w:val="24"/>
              </w:rPr>
              <w:t xml:space="preserve">творюють передумови залежності НКЕК від великих операторів електронних </w:t>
            </w:r>
            <w:r w:rsidR="007A60BB" w:rsidRPr="007A60BB">
              <w:rPr>
                <w:rFonts w:ascii="Times New Roman" w:hAnsi="Times New Roman" w:cs="Times New Roman"/>
                <w:sz w:val="24"/>
                <w:szCs w:val="24"/>
              </w:rPr>
              <w:lastRenderedPageBreak/>
              <w:t>комунікацій, доходи яких напряму впливатимуть на фінансове забезпечення регулятора. У цьому випадку рішення регуляторного органу можуть носити ознаки упередженості та заангажованості.</w:t>
            </w:r>
          </w:p>
          <w:p w14:paraId="3B180DBE" w14:textId="6E290630" w:rsidR="00C17B14" w:rsidRPr="007A60BB" w:rsidRDefault="00C17B14" w:rsidP="007A60BB">
            <w:pPr>
              <w:shd w:val="clear" w:color="auto" w:fill="FFFFFF"/>
              <w:spacing w:after="0" w:line="240" w:lineRule="auto"/>
              <w:ind w:firstLine="450"/>
              <w:jc w:val="both"/>
              <w:rPr>
                <w:rFonts w:ascii="Times New Roman" w:hAnsi="Times New Roman" w:cs="Times New Roman"/>
                <w:sz w:val="24"/>
                <w:szCs w:val="24"/>
              </w:rPr>
            </w:pPr>
            <w:r w:rsidRPr="00B9247D">
              <w:rPr>
                <w:rFonts w:ascii="Times New Roman" w:hAnsi="Times New Roman" w:cs="Times New Roman"/>
                <w:sz w:val="24"/>
                <w:szCs w:val="24"/>
              </w:rPr>
              <w:t xml:space="preserve">В </w:t>
            </w:r>
            <w:r w:rsidR="00BF72CB" w:rsidRPr="00B9247D">
              <w:rPr>
                <w:rFonts w:ascii="Times New Roman" w:hAnsi="Times New Roman" w:cs="Times New Roman"/>
                <w:sz w:val="24"/>
                <w:szCs w:val="24"/>
              </w:rPr>
              <w:t xml:space="preserve">деяких </w:t>
            </w:r>
            <w:r w:rsidRPr="00B9247D">
              <w:rPr>
                <w:rFonts w:ascii="Times New Roman" w:hAnsi="Times New Roman" w:cs="Times New Roman"/>
                <w:sz w:val="24"/>
                <w:szCs w:val="24"/>
              </w:rPr>
              <w:t>країнах</w:t>
            </w:r>
            <w:r w:rsidR="00317DF7" w:rsidRPr="00B9247D">
              <w:rPr>
                <w:rFonts w:ascii="Times New Roman" w:hAnsi="Times New Roman" w:cs="Times New Roman"/>
                <w:sz w:val="24"/>
                <w:szCs w:val="24"/>
              </w:rPr>
              <w:t xml:space="preserve"> Європи</w:t>
            </w:r>
            <w:r w:rsidRPr="00B9247D">
              <w:rPr>
                <w:rFonts w:ascii="Times New Roman" w:hAnsi="Times New Roman" w:cs="Times New Roman"/>
                <w:sz w:val="24"/>
                <w:szCs w:val="24"/>
              </w:rPr>
              <w:t>,</w:t>
            </w:r>
            <w:r w:rsidR="00724260" w:rsidRPr="00B9247D">
              <w:rPr>
                <w:rFonts w:ascii="Times New Roman" w:hAnsi="Times New Roman" w:cs="Times New Roman"/>
                <w:sz w:val="24"/>
                <w:szCs w:val="24"/>
              </w:rPr>
              <w:t xml:space="preserve"> де Регуляторний орган фінансується за рахунок внесків на регулювання</w:t>
            </w:r>
            <w:r w:rsidR="002B7015" w:rsidRPr="00B9247D">
              <w:rPr>
                <w:rFonts w:ascii="Times New Roman" w:hAnsi="Times New Roman" w:cs="Times New Roman"/>
                <w:sz w:val="24"/>
                <w:szCs w:val="24"/>
              </w:rPr>
              <w:t xml:space="preserve">, передбачено мінімальний та фіксований розмір внеску для </w:t>
            </w:r>
            <w:r w:rsidR="00BF72CB" w:rsidRPr="00B9247D">
              <w:rPr>
                <w:rFonts w:ascii="Times New Roman" w:hAnsi="Times New Roman" w:cs="Times New Roman"/>
                <w:sz w:val="24"/>
                <w:szCs w:val="24"/>
              </w:rPr>
              <w:t>підприємств</w:t>
            </w:r>
            <w:r w:rsidR="00636EEE" w:rsidRPr="00B9247D">
              <w:rPr>
                <w:rFonts w:ascii="Times New Roman" w:hAnsi="Times New Roman" w:cs="Times New Roman"/>
                <w:sz w:val="24"/>
                <w:szCs w:val="24"/>
              </w:rPr>
              <w:t xml:space="preserve"> малого і мікробізнесу, в інших випадках застосовується понижений відсоток від </w:t>
            </w:r>
            <w:r w:rsidR="00377BB8" w:rsidRPr="00B9247D">
              <w:rPr>
                <w:rFonts w:ascii="Times New Roman" w:hAnsi="Times New Roman" w:cs="Times New Roman"/>
                <w:sz w:val="24"/>
                <w:szCs w:val="24"/>
              </w:rPr>
              <w:t xml:space="preserve">прибутку підприємства. Проте абсолютне звільнення від внеску </w:t>
            </w:r>
            <w:r w:rsidR="00317DF7" w:rsidRPr="00B9247D">
              <w:rPr>
                <w:rFonts w:ascii="Times New Roman" w:hAnsi="Times New Roman" w:cs="Times New Roman"/>
                <w:sz w:val="24"/>
                <w:szCs w:val="24"/>
              </w:rPr>
              <w:t xml:space="preserve">для </w:t>
            </w:r>
            <w:proofErr w:type="spellStart"/>
            <w:r w:rsidR="00317DF7" w:rsidRPr="00B9247D">
              <w:rPr>
                <w:rFonts w:ascii="Times New Roman" w:hAnsi="Times New Roman" w:cs="Times New Roman"/>
                <w:sz w:val="24"/>
                <w:szCs w:val="24"/>
              </w:rPr>
              <w:t>мсб</w:t>
            </w:r>
            <w:proofErr w:type="spellEnd"/>
            <w:r w:rsidR="00317DF7" w:rsidRPr="00B9247D">
              <w:rPr>
                <w:rFonts w:ascii="Times New Roman" w:hAnsi="Times New Roman" w:cs="Times New Roman"/>
                <w:sz w:val="24"/>
                <w:szCs w:val="24"/>
              </w:rPr>
              <w:t xml:space="preserve"> </w:t>
            </w:r>
            <w:r w:rsidR="00377BB8" w:rsidRPr="00B9247D">
              <w:rPr>
                <w:rFonts w:ascii="Times New Roman" w:hAnsi="Times New Roman" w:cs="Times New Roman"/>
                <w:sz w:val="24"/>
                <w:szCs w:val="24"/>
              </w:rPr>
              <w:t>в країнах ЄС не практикується</w:t>
            </w:r>
            <w:r w:rsidR="00317DF7" w:rsidRPr="00B9247D">
              <w:rPr>
                <w:rFonts w:ascii="Times New Roman" w:hAnsi="Times New Roman" w:cs="Times New Roman"/>
                <w:sz w:val="24"/>
                <w:szCs w:val="24"/>
              </w:rPr>
              <w:t>.</w:t>
            </w:r>
          </w:p>
          <w:p w14:paraId="14C9EA92" w14:textId="566FCEF7" w:rsidR="007A60BB" w:rsidRPr="00DE3B3B" w:rsidRDefault="007A60BB" w:rsidP="00462C33">
            <w:pPr>
              <w:shd w:val="clear" w:color="auto" w:fill="FFFFFF"/>
              <w:spacing w:after="0" w:line="240" w:lineRule="auto"/>
              <w:ind w:firstLine="460"/>
              <w:jc w:val="both"/>
              <w:rPr>
                <w:rFonts w:ascii="Times New Roman" w:eastAsia="Times New Roman" w:hAnsi="Times New Roman" w:cs="Times New Roman"/>
                <w:b/>
                <w:color w:val="auto"/>
                <w:sz w:val="24"/>
                <w:szCs w:val="24"/>
              </w:rPr>
            </w:pPr>
          </w:p>
        </w:tc>
      </w:tr>
      <w:tr w:rsidR="00432D62" w:rsidRPr="00DE3B3B" w14:paraId="14C9EAA0"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94"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lastRenderedPageBreak/>
              <w:t>Стаття 14.</w:t>
            </w:r>
            <w:r w:rsidRPr="00DE3B3B">
              <w:rPr>
                <w:rFonts w:ascii="Times New Roman" w:eastAsia="Times New Roman" w:hAnsi="Times New Roman" w:cs="Times New Roman"/>
                <w:color w:val="auto"/>
                <w:sz w:val="24"/>
                <w:szCs w:val="24"/>
              </w:rPr>
              <w:t> Порядок організації роботи регуляторного органу, прийняття та оформлення рішень</w:t>
            </w:r>
          </w:p>
          <w:p w14:paraId="14C9EA95"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17" w:name="n325"/>
            <w:bookmarkEnd w:id="17"/>
            <w:r w:rsidRPr="00DE3B3B">
              <w:rPr>
                <w:rFonts w:ascii="Times New Roman" w:eastAsia="Times New Roman" w:hAnsi="Times New Roman" w:cs="Times New Roman"/>
                <w:color w:val="auto"/>
                <w:sz w:val="24"/>
                <w:szCs w:val="24"/>
              </w:rPr>
              <w:t xml:space="preserve">1. Засідання регуляторного органу є основною формою його роботи як колегіального органу. Порядок організації роботи регуляторного органу, зокрема проведення його засідань, визначається регламентом регуляторного органу, що затверджується ним, та </w:t>
            </w:r>
            <w:r w:rsidRPr="00DE3B3B">
              <w:rPr>
                <w:rFonts w:ascii="Times New Roman" w:eastAsia="Times New Roman" w:hAnsi="Times New Roman" w:cs="Times New Roman"/>
                <w:color w:val="auto"/>
                <w:sz w:val="24"/>
                <w:szCs w:val="24"/>
              </w:rPr>
              <w:lastRenderedPageBreak/>
              <w:t>оприлюднюється на його офіційному веб-сайті.</w:t>
            </w:r>
          </w:p>
          <w:p w14:paraId="14C9EA96"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A97"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6. Регуляторний орган приймає нормативно-правові акти у випадках, передбачених законом.</w:t>
            </w:r>
          </w:p>
          <w:p w14:paraId="14C9EA98" w14:textId="77777777" w:rsidR="00432D62" w:rsidRPr="00AD4FDE"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18" w:name="n340"/>
            <w:bookmarkEnd w:id="18"/>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99"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lastRenderedPageBreak/>
              <w:t>Стаття 14.</w:t>
            </w:r>
            <w:r w:rsidRPr="00DE3B3B">
              <w:rPr>
                <w:rFonts w:ascii="Times New Roman" w:eastAsia="Times New Roman" w:hAnsi="Times New Roman" w:cs="Times New Roman"/>
                <w:color w:val="auto"/>
                <w:sz w:val="24"/>
                <w:szCs w:val="24"/>
              </w:rPr>
              <w:t> Порядок організації роботи регуляторного органу, прийняття та оформлення рішень</w:t>
            </w:r>
          </w:p>
          <w:p w14:paraId="14C9EA9A"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1. Засідання регуляторного органу є основною формою його роботи як колегіального органу. Порядок організації роботи регуляторного органу, зокрема проведення його засідань, визначається регламентом регуляторного органу, що затверджується ним, та </w:t>
            </w:r>
            <w:r w:rsidRPr="00DE3B3B">
              <w:rPr>
                <w:rFonts w:ascii="Times New Roman" w:eastAsia="Times New Roman" w:hAnsi="Times New Roman" w:cs="Times New Roman"/>
                <w:color w:val="auto"/>
                <w:sz w:val="24"/>
                <w:szCs w:val="24"/>
              </w:rPr>
              <w:lastRenderedPageBreak/>
              <w:t>оприлюднюється на його офіційному веб-сайті.</w:t>
            </w:r>
          </w:p>
          <w:p w14:paraId="14C9EA9B"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A9C"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6. Регуляторний орган приймає нормативно-правові акти у випадках, передбачених законом.</w:t>
            </w:r>
          </w:p>
          <w:p w14:paraId="14C9EA9D"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9E"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9F"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r>
      <w:tr w:rsidR="00432D62" w:rsidRPr="00DE3B3B" w14:paraId="14C9EAA8"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A1"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Рішення регуляторного органу, які є нормативно-правовими актами, оформлюються постановами </w:t>
            </w:r>
            <w:r w:rsidRPr="00DE3B3B">
              <w:rPr>
                <w:rFonts w:ascii="Times New Roman" w:eastAsia="Times New Roman" w:hAnsi="Times New Roman" w:cs="Times New Roman"/>
                <w:b/>
                <w:bCs/>
                <w:strike/>
                <w:color w:val="auto"/>
                <w:sz w:val="24"/>
                <w:szCs w:val="24"/>
              </w:rPr>
              <w:t>та підлягають державній реєстрації Міністерством юстиції України</w:t>
            </w:r>
            <w:r w:rsidRPr="00DE3B3B">
              <w:rPr>
                <w:rFonts w:ascii="Times New Roman" w:eastAsia="Times New Roman" w:hAnsi="Times New Roman" w:cs="Times New Roman"/>
                <w:color w:val="auto"/>
                <w:sz w:val="24"/>
                <w:szCs w:val="24"/>
              </w:rPr>
              <w:t xml:space="preserve"> та включаються до Єдиного державного реєстру нормативно-правових актів. Такі нормативно-правові акти </w:t>
            </w:r>
            <w:r w:rsidRPr="00DE3B3B">
              <w:rPr>
                <w:rFonts w:ascii="Times New Roman" w:eastAsia="Times New Roman" w:hAnsi="Times New Roman" w:cs="Times New Roman"/>
                <w:b/>
                <w:bCs/>
                <w:strike/>
                <w:color w:val="auto"/>
                <w:sz w:val="24"/>
                <w:szCs w:val="24"/>
              </w:rPr>
              <w:t>після їх державної реєстрації</w:t>
            </w:r>
            <w:r w:rsidRPr="00DE3B3B">
              <w:rPr>
                <w:rFonts w:ascii="Times New Roman" w:eastAsia="Times New Roman" w:hAnsi="Times New Roman" w:cs="Times New Roman"/>
                <w:color w:val="auto"/>
                <w:sz w:val="24"/>
                <w:szCs w:val="24"/>
              </w:rPr>
              <w:t xml:space="preserve"> набирають чинності з дня офіційного опублікування, якщо інше не передбачено самими актами, але не раніше дня офіційного опублікування.</w:t>
            </w:r>
          </w:p>
          <w:p w14:paraId="14C9EAA2" w14:textId="77777777" w:rsidR="00432D62"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lang w:val="en-US"/>
              </w:rPr>
            </w:pPr>
            <w:r w:rsidRPr="00DE3B3B">
              <w:rPr>
                <w:rFonts w:ascii="Times New Roman" w:eastAsia="Times New Roman" w:hAnsi="Times New Roman" w:cs="Times New Roman"/>
                <w:color w:val="auto"/>
                <w:sz w:val="24"/>
                <w:szCs w:val="24"/>
              </w:rPr>
              <w:t>…</w:t>
            </w:r>
          </w:p>
          <w:p w14:paraId="14C9EAA3"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A4"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19" w:name="_Hlk192512282"/>
            <w:r w:rsidRPr="00DE3B3B">
              <w:rPr>
                <w:rFonts w:ascii="Times New Roman" w:eastAsia="Times New Roman" w:hAnsi="Times New Roman" w:cs="Times New Roman"/>
                <w:color w:val="auto"/>
                <w:sz w:val="24"/>
                <w:szCs w:val="24"/>
              </w:rPr>
              <w:t>Рішення регуляторного органу, які є нормативно-правовими актами, оформлюються постановами та включаються до Єдиного державного реєстру нормативно-правових актів. Такі нормативно-правові акти набирають чинності з дня офіційного опублікування, якщо інше не передбачено самими актами, але не раніше дня офіційного опублікування.</w:t>
            </w:r>
          </w:p>
          <w:bookmarkEnd w:id="19"/>
          <w:p w14:paraId="14C9EAA5"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b/>
                <w:bCs/>
                <w:color w:val="auto"/>
                <w:sz w:val="24"/>
                <w:szCs w:val="24"/>
              </w:rPr>
            </w:pPr>
            <w:r w:rsidRPr="00DE3B3B">
              <w:rPr>
                <w:rFonts w:ascii="Times New Roman" w:eastAsia="Times New Roman" w:hAnsi="Times New Roman" w:cs="Times New Roman"/>
                <w:color w:val="auto"/>
                <w:sz w:val="24"/>
                <w:szCs w:val="24"/>
              </w:rPr>
              <w:t>…</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A6" w14:textId="77777777"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A7" w14:textId="0892EE61" w:rsidR="00432D62" w:rsidRPr="00DE3B3B" w:rsidRDefault="00432D62" w:rsidP="00462C33">
            <w:pPr>
              <w:shd w:val="clear" w:color="auto" w:fill="FFFFFF"/>
              <w:spacing w:after="0" w:line="240" w:lineRule="auto"/>
              <w:ind w:firstLine="450"/>
              <w:jc w:val="both"/>
              <w:rPr>
                <w:rFonts w:ascii="Times New Roman" w:eastAsia="Times New Roman" w:hAnsi="Times New Roman" w:cs="Times New Roman"/>
                <w:color w:val="auto"/>
                <w:sz w:val="24"/>
                <w:szCs w:val="24"/>
              </w:rPr>
            </w:pPr>
          </w:p>
        </w:tc>
      </w:tr>
      <w:tr w:rsidR="00432D62" w:rsidRPr="00DE3B3B" w14:paraId="14C9EAAF"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A9" w14:textId="77777777" w:rsidR="00432D62" w:rsidRPr="00DE3B3B" w:rsidRDefault="00432D62" w:rsidP="00E07789">
            <w:pPr>
              <w:shd w:val="clear" w:color="auto" w:fill="FFFFFF"/>
              <w:spacing w:after="0" w:line="240" w:lineRule="auto"/>
              <w:ind w:firstLine="450"/>
              <w:jc w:val="both"/>
              <w:rPr>
                <w:rFonts w:ascii="Times New Roman" w:hAnsi="Times New Roman" w:cs="Times New Roman"/>
                <w:color w:val="auto"/>
                <w:sz w:val="24"/>
                <w:szCs w:val="24"/>
              </w:rPr>
            </w:pPr>
            <w:r w:rsidRPr="00DE3B3B">
              <w:rPr>
                <w:rFonts w:ascii="Times New Roman" w:hAnsi="Times New Roman" w:cs="Times New Roman"/>
                <w:b/>
                <w:bCs/>
                <w:color w:val="auto"/>
                <w:sz w:val="24"/>
                <w:szCs w:val="24"/>
              </w:rPr>
              <w:t>Стаття 17.</w:t>
            </w:r>
            <w:r w:rsidRPr="00DE3B3B">
              <w:rPr>
                <w:rFonts w:ascii="Times New Roman" w:hAnsi="Times New Roman" w:cs="Times New Roman"/>
                <w:color w:val="auto"/>
                <w:sz w:val="24"/>
                <w:szCs w:val="24"/>
              </w:rPr>
              <w:t> Службове розслідування щодо члена регуляторного органу</w:t>
            </w:r>
          </w:p>
          <w:p w14:paraId="14C9EAAA" w14:textId="77777777" w:rsidR="00432D62" w:rsidRPr="00DE3B3B" w:rsidRDefault="00432D62" w:rsidP="00462C33">
            <w:pPr>
              <w:shd w:val="clear" w:color="auto" w:fill="FFFFFF"/>
              <w:spacing w:after="0" w:line="240" w:lineRule="auto"/>
              <w:ind w:firstLine="450"/>
              <w:jc w:val="both"/>
              <w:rPr>
                <w:rFonts w:ascii="Times New Roman" w:hAnsi="Times New Roman" w:cs="Times New Roman"/>
                <w:color w:val="auto"/>
                <w:sz w:val="24"/>
                <w:szCs w:val="24"/>
              </w:rPr>
            </w:pPr>
            <w:bookmarkStart w:id="20" w:name="n399"/>
            <w:bookmarkEnd w:id="20"/>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AB" w14:textId="77777777" w:rsidR="00432D62" w:rsidRPr="00DE3B3B" w:rsidRDefault="00432D62" w:rsidP="00E07789">
            <w:pPr>
              <w:spacing w:after="0" w:line="240" w:lineRule="auto"/>
              <w:ind w:firstLine="450"/>
              <w:jc w:val="both"/>
              <w:rPr>
                <w:rFonts w:ascii="Times New Roman" w:hAnsi="Times New Roman" w:cs="Times New Roman"/>
                <w:color w:val="auto"/>
                <w:sz w:val="24"/>
                <w:szCs w:val="24"/>
              </w:rPr>
            </w:pPr>
            <w:r w:rsidRPr="00DE3B3B">
              <w:rPr>
                <w:rFonts w:ascii="Times New Roman" w:hAnsi="Times New Roman" w:cs="Times New Roman"/>
                <w:b/>
                <w:bCs/>
                <w:color w:val="auto"/>
                <w:sz w:val="24"/>
                <w:szCs w:val="24"/>
              </w:rPr>
              <w:t>Стаття 17.</w:t>
            </w:r>
            <w:r w:rsidRPr="00DE3B3B">
              <w:rPr>
                <w:rFonts w:ascii="Times New Roman" w:hAnsi="Times New Roman" w:cs="Times New Roman"/>
                <w:color w:val="auto"/>
                <w:sz w:val="24"/>
                <w:szCs w:val="24"/>
              </w:rPr>
              <w:t> Службове розслідування щодо члена регуляторного органу</w:t>
            </w:r>
          </w:p>
          <w:p w14:paraId="14C9EAAC" w14:textId="77777777" w:rsidR="00432D62" w:rsidRPr="00AD4FDE" w:rsidRDefault="00432D62" w:rsidP="00462C33">
            <w:pPr>
              <w:spacing w:after="0" w:line="240" w:lineRule="auto"/>
              <w:ind w:firstLine="450"/>
              <w:jc w:val="both"/>
              <w:rPr>
                <w:rFonts w:ascii="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AD" w14:textId="77777777" w:rsidR="00432D62" w:rsidRPr="00DE3B3B" w:rsidRDefault="00432D62" w:rsidP="00E07789">
            <w:pPr>
              <w:spacing w:after="0" w:line="240" w:lineRule="auto"/>
              <w:ind w:firstLine="450"/>
              <w:jc w:val="both"/>
              <w:rPr>
                <w:rFonts w:ascii="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AE" w14:textId="77777777" w:rsidR="00432D62" w:rsidRPr="00DE3B3B" w:rsidRDefault="00432D62" w:rsidP="00E07789">
            <w:pPr>
              <w:spacing w:after="0" w:line="240" w:lineRule="auto"/>
              <w:ind w:firstLine="450"/>
              <w:jc w:val="both"/>
              <w:rPr>
                <w:rFonts w:ascii="Times New Roman" w:hAnsi="Times New Roman" w:cs="Times New Roman"/>
                <w:b/>
                <w:bCs/>
                <w:color w:val="auto"/>
                <w:sz w:val="24"/>
                <w:szCs w:val="24"/>
              </w:rPr>
            </w:pPr>
          </w:p>
        </w:tc>
      </w:tr>
      <w:tr w:rsidR="00432D62" w:rsidRPr="00DE3B3B" w14:paraId="14C9EAB8" w14:textId="77777777" w:rsidTr="00083BCE">
        <w:trPr>
          <w:trHeight w:val="30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B0" w14:textId="77777777" w:rsidR="00432D62" w:rsidRPr="00DE3B3B" w:rsidRDefault="00432D62" w:rsidP="00462C33">
            <w:pPr>
              <w:shd w:val="clear" w:color="auto" w:fill="FFFFFF"/>
              <w:spacing w:after="0" w:line="240" w:lineRule="auto"/>
              <w:ind w:firstLine="450"/>
              <w:jc w:val="both"/>
              <w:rPr>
                <w:rFonts w:ascii="Times New Roman" w:hAnsi="Times New Roman" w:cs="Times New Roman"/>
                <w:b/>
                <w:bCs/>
                <w:color w:val="auto"/>
                <w:sz w:val="24"/>
                <w:szCs w:val="24"/>
              </w:rPr>
            </w:pPr>
            <w:r w:rsidRPr="00DE3B3B">
              <w:rPr>
                <w:rFonts w:ascii="Times New Roman" w:hAnsi="Times New Roman" w:cs="Times New Roman"/>
                <w:color w:val="auto"/>
                <w:sz w:val="24"/>
                <w:szCs w:val="24"/>
              </w:rPr>
              <w:t xml:space="preserve">1. У разі необхідності перевірки наявності підстави для дострокового припинення повноважень члена регуляторного </w:t>
            </w:r>
            <w:r w:rsidRPr="00DE3B3B">
              <w:rPr>
                <w:rFonts w:ascii="Times New Roman" w:hAnsi="Times New Roman" w:cs="Times New Roman"/>
                <w:color w:val="auto"/>
                <w:sz w:val="24"/>
                <w:szCs w:val="24"/>
              </w:rPr>
              <w:lastRenderedPageBreak/>
              <w:t xml:space="preserve">органу, передбаченої </w:t>
            </w:r>
            <w:hyperlink r:id="rId19" w:anchor="n261" w:history="1">
              <w:r w:rsidRPr="00DE3B3B">
                <w:rPr>
                  <w:rStyle w:val="a8"/>
                  <w:rFonts w:ascii="Times New Roman" w:hAnsi="Times New Roman" w:cs="Times New Roman"/>
                  <w:color w:val="auto"/>
                  <w:sz w:val="24"/>
                  <w:szCs w:val="24"/>
                  <w:u w:val="none"/>
                </w:rPr>
                <w:t>пунктом 11</w:t>
              </w:r>
            </w:hyperlink>
            <w:r w:rsidRPr="00DE3B3B">
              <w:rPr>
                <w:rFonts w:ascii="Times New Roman" w:hAnsi="Times New Roman" w:cs="Times New Roman"/>
                <w:color w:val="auto"/>
                <w:sz w:val="24"/>
                <w:szCs w:val="24"/>
              </w:rPr>
              <w:t xml:space="preserve"> частини другої статті 9 цього Закону, Кабінет Міністрів України приймає рішення щодо проведення службового розслідування</w:t>
            </w:r>
            <w:r w:rsidRPr="00DE3B3B">
              <w:rPr>
                <w:rFonts w:ascii="Times New Roman" w:hAnsi="Times New Roman" w:cs="Times New Roman"/>
                <w:b/>
                <w:bCs/>
                <w:color w:val="auto"/>
                <w:sz w:val="24"/>
                <w:szCs w:val="24"/>
              </w:rPr>
              <w:t>, яким визначаються голова та інші члени комісії з проведення службового розслідування, підстави, предмет, дата початку та закінчення службового розслідування.</w:t>
            </w:r>
          </w:p>
          <w:p w14:paraId="14C9EAB1" w14:textId="77777777" w:rsidR="00432D62" w:rsidRPr="00DE3B3B" w:rsidRDefault="00432D62" w:rsidP="00462C33">
            <w:pPr>
              <w:shd w:val="clear" w:color="auto" w:fill="FFFFFF"/>
              <w:spacing w:after="0" w:line="240" w:lineRule="auto"/>
              <w:ind w:firstLine="450"/>
              <w:jc w:val="both"/>
              <w:rPr>
                <w:rFonts w:ascii="Times New Roman" w:hAnsi="Times New Roman" w:cs="Times New Roman"/>
                <w:color w:val="auto"/>
                <w:sz w:val="24"/>
                <w:szCs w:val="24"/>
              </w:rPr>
            </w:pPr>
            <w:bookmarkStart w:id="21" w:name="n400"/>
            <w:bookmarkEnd w:id="21"/>
            <w:r w:rsidRPr="00DE3B3B">
              <w:rPr>
                <w:rFonts w:ascii="Times New Roman" w:hAnsi="Times New Roman" w:cs="Times New Roman"/>
                <w:color w:val="auto"/>
                <w:sz w:val="24"/>
                <w:szCs w:val="24"/>
              </w:rPr>
              <w:t>…</w:t>
            </w:r>
          </w:p>
          <w:p w14:paraId="14C9EAB2" w14:textId="77777777" w:rsidR="00432D62" w:rsidRPr="00DE3B3B" w:rsidRDefault="00432D62" w:rsidP="00E07789">
            <w:pPr>
              <w:shd w:val="clear" w:color="auto" w:fill="FFFFFF"/>
              <w:spacing w:after="0" w:line="240" w:lineRule="auto"/>
              <w:ind w:firstLine="450"/>
              <w:jc w:val="both"/>
              <w:rPr>
                <w:rFonts w:ascii="Times New Roman" w:hAnsi="Times New Roman" w:cs="Times New Roman"/>
                <w:b/>
                <w:bCs/>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B3" w14:textId="77777777" w:rsidR="00432D62" w:rsidRPr="00DE3B3B" w:rsidRDefault="00432D62" w:rsidP="00462C33">
            <w:pPr>
              <w:spacing w:after="0" w:line="240" w:lineRule="auto"/>
              <w:ind w:firstLine="450"/>
              <w:jc w:val="both"/>
              <w:rPr>
                <w:rStyle w:val="aa"/>
                <w:rFonts w:ascii="Times New Roman" w:hAnsi="Times New Roman" w:cs="Times New Roman"/>
                <w:b/>
                <w:bCs/>
                <w:sz w:val="24"/>
                <w:szCs w:val="24"/>
              </w:rPr>
            </w:pPr>
            <w:bookmarkStart w:id="22" w:name="_Hlk192515189"/>
            <w:r w:rsidRPr="00DE3B3B">
              <w:rPr>
                <w:rFonts w:ascii="Times New Roman" w:hAnsi="Times New Roman" w:cs="Times New Roman"/>
                <w:color w:val="auto"/>
                <w:sz w:val="24"/>
                <w:szCs w:val="24"/>
              </w:rPr>
              <w:lastRenderedPageBreak/>
              <w:t xml:space="preserve">1. </w:t>
            </w:r>
            <w:r w:rsidRPr="00DE3B3B">
              <w:rPr>
                <w:rStyle w:val="aa"/>
                <w:rFonts w:ascii="Times New Roman" w:hAnsi="Times New Roman" w:cs="Times New Roman"/>
                <w:sz w:val="24"/>
                <w:szCs w:val="24"/>
              </w:rPr>
              <w:t xml:space="preserve">У разі необхідності перевірки наявності підстави для дострокового припинення повноважень члена регуляторного </w:t>
            </w:r>
            <w:r w:rsidRPr="00DE3B3B">
              <w:rPr>
                <w:rStyle w:val="aa"/>
                <w:rFonts w:ascii="Times New Roman" w:hAnsi="Times New Roman" w:cs="Times New Roman"/>
                <w:sz w:val="24"/>
                <w:szCs w:val="24"/>
              </w:rPr>
              <w:lastRenderedPageBreak/>
              <w:t xml:space="preserve">органу, передбаченої пунктом 11 частини другої статті 9 цього Закону, Кабінет Міністрів України приймає рішення щодо проведення службового розслідування </w:t>
            </w:r>
            <w:r w:rsidRPr="00DE3B3B">
              <w:rPr>
                <w:rStyle w:val="aa"/>
                <w:rFonts w:ascii="Times New Roman" w:hAnsi="Times New Roman" w:cs="Times New Roman"/>
                <w:b/>
                <w:bCs/>
                <w:sz w:val="24"/>
                <w:szCs w:val="24"/>
              </w:rPr>
              <w:t xml:space="preserve">з метою встановлення грубого порушення ним зобов’язань, визначених цим Законом, </w:t>
            </w:r>
            <w:r w:rsidRPr="00417940">
              <w:rPr>
                <w:rStyle w:val="aa"/>
                <w:rFonts w:ascii="Times New Roman" w:hAnsi="Times New Roman" w:cs="Times New Roman"/>
                <w:b/>
                <w:bCs/>
                <w:color w:val="auto"/>
                <w:sz w:val="24"/>
                <w:szCs w:val="24"/>
                <w:u w:color="333333"/>
                <w:shd w:val="clear" w:color="auto" w:fill="FFFFFF"/>
              </w:rPr>
              <w:t>внаслідок чого завдано істотної шкоди правам та законним інтересам суб’єктів господарювання у зазначених сферах, кінцевих користувачів чи держави.</w:t>
            </w:r>
            <w:r w:rsidRPr="00DE3B3B">
              <w:rPr>
                <w:rStyle w:val="aa"/>
                <w:rFonts w:ascii="Times New Roman" w:hAnsi="Times New Roman" w:cs="Times New Roman"/>
                <w:b/>
                <w:bCs/>
                <w:color w:val="auto"/>
                <w:sz w:val="24"/>
                <w:szCs w:val="24"/>
                <w:u w:color="333333"/>
                <w:shd w:val="clear" w:color="auto" w:fill="FFFFFF"/>
              </w:rPr>
              <w:t xml:space="preserve"> </w:t>
            </w:r>
            <w:r w:rsidRPr="00DE3B3B">
              <w:rPr>
                <w:rStyle w:val="aa"/>
                <w:rFonts w:ascii="Times New Roman" w:hAnsi="Times New Roman" w:cs="Times New Roman"/>
                <w:b/>
                <w:bCs/>
                <w:sz w:val="24"/>
                <w:szCs w:val="24"/>
              </w:rPr>
              <w:t>Таким рішенням також визначаються голова та інші члени комісії з проведення службового розслідування, підстави, предмет, дата початку та закінчення службового розслідування.</w:t>
            </w:r>
          </w:p>
          <w:bookmarkEnd w:id="22"/>
          <w:p w14:paraId="14C9EAB4" w14:textId="77777777" w:rsidR="00432D62" w:rsidRDefault="00432D62" w:rsidP="00462C33">
            <w:pPr>
              <w:spacing w:after="0" w:line="240" w:lineRule="auto"/>
              <w:ind w:firstLine="450"/>
              <w:jc w:val="both"/>
              <w:rPr>
                <w:rFonts w:ascii="Times New Roman" w:hAnsi="Times New Roman" w:cs="Times New Roman"/>
                <w:color w:val="auto"/>
                <w:sz w:val="24"/>
                <w:szCs w:val="24"/>
                <w:lang w:val="en-US"/>
              </w:rPr>
            </w:pPr>
            <w:r w:rsidRPr="00DE3B3B">
              <w:rPr>
                <w:rFonts w:ascii="Times New Roman" w:hAnsi="Times New Roman" w:cs="Times New Roman"/>
                <w:color w:val="auto"/>
                <w:sz w:val="24"/>
                <w:szCs w:val="24"/>
              </w:rPr>
              <w:t>…</w:t>
            </w:r>
          </w:p>
          <w:p w14:paraId="14C9EAB5" w14:textId="77777777" w:rsidR="00432D62" w:rsidRPr="00DE3B3B" w:rsidRDefault="00432D62" w:rsidP="00E07789">
            <w:pPr>
              <w:spacing w:after="0" w:line="240" w:lineRule="auto"/>
              <w:ind w:firstLine="450"/>
              <w:jc w:val="both"/>
              <w:rPr>
                <w:rFonts w:ascii="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B6" w14:textId="77777777" w:rsidR="00432D62" w:rsidRPr="00DE3B3B" w:rsidRDefault="00432D62" w:rsidP="00462C33">
            <w:pPr>
              <w:spacing w:after="0" w:line="240" w:lineRule="auto"/>
              <w:ind w:firstLine="450"/>
              <w:jc w:val="both"/>
              <w:rPr>
                <w:rFonts w:ascii="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B7" w14:textId="77777777" w:rsidR="00432D62" w:rsidRPr="00DE3B3B" w:rsidRDefault="00432D62" w:rsidP="00462C33">
            <w:pPr>
              <w:spacing w:after="0" w:line="240" w:lineRule="auto"/>
              <w:ind w:firstLine="450"/>
              <w:jc w:val="both"/>
              <w:rPr>
                <w:rFonts w:ascii="Times New Roman" w:hAnsi="Times New Roman" w:cs="Times New Roman"/>
                <w:color w:val="auto"/>
                <w:sz w:val="24"/>
                <w:szCs w:val="24"/>
              </w:rPr>
            </w:pPr>
          </w:p>
        </w:tc>
      </w:tr>
      <w:tr w:rsidR="00432D62" w:rsidRPr="00DE3B3B" w14:paraId="14C9EABF" w14:textId="77777777" w:rsidTr="00083BCE">
        <w:trPr>
          <w:trHeight w:val="506"/>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B9" w14:textId="77777777" w:rsidR="00432D62" w:rsidRPr="00DE3B3B" w:rsidRDefault="00432D62" w:rsidP="005021A5">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t>Стаття 18.</w:t>
            </w:r>
            <w:r w:rsidRPr="00DE3B3B">
              <w:rPr>
                <w:rFonts w:ascii="Times New Roman" w:eastAsia="Times New Roman" w:hAnsi="Times New Roman" w:cs="Times New Roman"/>
                <w:color w:val="auto"/>
                <w:sz w:val="24"/>
                <w:szCs w:val="24"/>
              </w:rPr>
              <w:t> Фінансування діяльності регуляторного органу</w:t>
            </w:r>
          </w:p>
          <w:p w14:paraId="14C9EABA" w14:textId="77777777" w:rsidR="00432D62" w:rsidRPr="00DE3B3B" w:rsidRDefault="00432D62" w:rsidP="00A75656">
            <w:pPr>
              <w:pBdr>
                <w:top w:val="none" w:sz="0" w:space="5" w:color="000000"/>
                <w:bottom w:val="none" w:sz="0" w:space="5" w:color="000000"/>
                <w:between w:val="none" w:sz="0" w:space="5" w:color="000000"/>
              </w:pBdr>
              <w:shd w:val="clear" w:color="auto" w:fill="FFFFFF"/>
              <w:spacing w:after="0" w:line="240" w:lineRule="auto"/>
              <w:jc w:val="both"/>
              <w:rPr>
                <w:rFonts w:ascii="Times New Roman" w:eastAsia="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BB"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t>Стаття 18.</w:t>
            </w:r>
            <w:r w:rsidRPr="00DE3B3B">
              <w:rPr>
                <w:rFonts w:ascii="Times New Roman" w:eastAsia="Times New Roman" w:hAnsi="Times New Roman" w:cs="Times New Roman"/>
                <w:color w:val="auto"/>
                <w:sz w:val="24"/>
                <w:szCs w:val="24"/>
              </w:rPr>
              <w:t> Фінансування діяльності регуляторного органу</w:t>
            </w:r>
          </w:p>
          <w:p w14:paraId="14C9EABC" w14:textId="77777777" w:rsidR="00432D62" w:rsidRPr="002C25F1" w:rsidRDefault="00432D62" w:rsidP="00A75656">
            <w:pPr>
              <w:shd w:val="clear" w:color="auto" w:fill="FFFFFF"/>
              <w:spacing w:after="0" w:line="240" w:lineRule="auto"/>
              <w:ind w:firstLine="450"/>
              <w:jc w:val="both"/>
              <w:rPr>
                <w:rFonts w:ascii="Times New Roman" w:eastAsia="Times New Roman" w:hAnsi="Times New Roman" w:cs="Times New Roman"/>
                <w:b/>
                <w:color w:val="auto"/>
                <w:sz w:val="24"/>
                <w:szCs w:val="24"/>
                <w:lang w:val="en-US"/>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BD"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BE"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r>
      <w:tr w:rsidR="00432D62" w:rsidRPr="00DE3B3B" w14:paraId="14C9EAC7" w14:textId="77777777" w:rsidTr="00083BCE">
        <w:trPr>
          <w:trHeight w:val="384"/>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C0" w14:textId="77777777" w:rsidR="00432D62" w:rsidRPr="00DE3B3B" w:rsidRDefault="00432D62" w:rsidP="00A75656">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1. Фінансування діяльності регуляторного органу, його апарату здійснюється за рахунок </w:t>
            </w:r>
            <w:r w:rsidRPr="00DE3B3B">
              <w:rPr>
                <w:rFonts w:ascii="Times New Roman" w:eastAsia="Times New Roman" w:hAnsi="Times New Roman" w:cs="Times New Roman"/>
                <w:b/>
                <w:color w:val="auto"/>
                <w:sz w:val="24"/>
                <w:szCs w:val="24"/>
              </w:rPr>
              <w:t>коштів державного бюджету.</w:t>
            </w:r>
          </w:p>
          <w:p w14:paraId="14C9EAC1" w14:textId="77777777" w:rsidR="00432D62" w:rsidRPr="00DE3B3B" w:rsidRDefault="00432D62" w:rsidP="00A75656">
            <w:pPr>
              <w:pBdr>
                <w:top w:val="none" w:sz="0" w:space="5" w:color="000000"/>
                <w:bottom w:val="none" w:sz="0" w:space="5" w:color="000000"/>
                <w:between w:val="none" w:sz="0" w:space="5" w:color="000000"/>
              </w:pBdr>
              <w:shd w:val="clear" w:color="auto" w:fill="FFFFFF"/>
              <w:spacing w:after="0" w:line="240" w:lineRule="auto"/>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AC2" w14:textId="77777777" w:rsidR="00432D62" w:rsidRPr="00DE3B3B" w:rsidRDefault="00432D62" w:rsidP="005021A5">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C3" w14:textId="77777777" w:rsidR="00432D62" w:rsidRPr="00DE3B3B" w:rsidRDefault="00432D62" w:rsidP="00A75656">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color w:val="auto"/>
                <w:sz w:val="24"/>
                <w:szCs w:val="24"/>
              </w:rPr>
              <w:t>1. Фінансування діяльності регуляторного органу, його апарату здійснюється за рахунок</w:t>
            </w:r>
            <w:r w:rsidRPr="00DE3B3B">
              <w:rPr>
                <w:rFonts w:ascii="Times New Roman" w:eastAsia="Times New Roman" w:hAnsi="Times New Roman" w:cs="Times New Roman"/>
                <w:b/>
                <w:color w:val="auto"/>
                <w:sz w:val="24"/>
                <w:szCs w:val="24"/>
              </w:rPr>
              <w:t xml:space="preserve"> надходження до спеціального фонду Державного бюджету України </w:t>
            </w:r>
            <w:r w:rsidRPr="00DE3B3B">
              <w:rPr>
                <w:rFonts w:ascii="Times New Roman" w:eastAsia="Times New Roman" w:hAnsi="Times New Roman" w:cs="Times New Roman"/>
                <w:b/>
                <w:color w:val="auto"/>
                <w:sz w:val="24"/>
                <w:szCs w:val="24"/>
                <w:highlight w:val="white"/>
              </w:rPr>
              <w:t xml:space="preserve">внесків на регулювання, які сплачуються суб’єктами господарювання, що </w:t>
            </w:r>
            <w:r w:rsidRPr="00DE3B3B">
              <w:rPr>
                <w:rFonts w:ascii="Times New Roman" w:eastAsia="Times New Roman" w:hAnsi="Times New Roman" w:cs="Times New Roman"/>
                <w:b/>
                <w:color w:val="auto"/>
                <w:sz w:val="24"/>
                <w:szCs w:val="24"/>
                <w:highlight w:val="white"/>
              </w:rPr>
              <w:lastRenderedPageBreak/>
              <w:t xml:space="preserve">провадять діяльність </w:t>
            </w:r>
            <w:r w:rsidRPr="00DE3B3B">
              <w:rPr>
                <w:rFonts w:ascii="Times New Roman" w:eastAsia="Times New Roman" w:hAnsi="Times New Roman" w:cs="Times New Roman"/>
                <w:b/>
                <w:color w:val="auto"/>
                <w:sz w:val="24"/>
                <w:szCs w:val="24"/>
              </w:rPr>
              <w:t xml:space="preserve">у сферах електронних комунікацій, а також передбачених </w:t>
            </w:r>
            <w:proofErr w:type="spellStart"/>
            <w:r w:rsidRPr="00DE3B3B">
              <w:rPr>
                <w:rFonts w:ascii="Times New Roman" w:eastAsia="Times New Roman" w:hAnsi="Times New Roman" w:cs="Times New Roman"/>
                <w:b/>
                <w:color w:val="auto"/>
                <w:sz w:val="24"/>
                <w:szCs w:val="24"/>
              </w:rPr>
              <w:t>проектами</w:t>
            </w:r>
            <w:proofErr w:type="spellEnd"/>
            <w:r w:rsidRPr="00DE3B3B">
              <w:rPr>
                <w:rFonts w:ascii="Times New Roman" w:eastAsia="Times New Roman" w:hAnsi="Times New Roman" w:cs="Times New Roman"/>
                <w:b/>
                <w:color w:val="auto"/>
                <w:sz w:val="24"/>
                <w:szCs w:val="24"/>
              </w:rPr>
              <w:t xml:space="preserve"> міжнародної технічної допомоги</w:t>
            </w:r>
            <w:r>
              <w:rPr>
                <w:rFonts w:ascii="Times New Roman" w:eastAsia="Times New Roman" w:hAnsi="Times New Roman" w:cs="Times New Roman"/>
                <w:b/>
                <w:color w:val="auto"/>
                <w:sz w:val="24"/>
                <w:szCs w:val="24"/>
              </w:rPr>
              <w:t>,</w:t>
            </w:r>
            <w:r w:rsidRPr="00DE3B3B">
              <w:rPr>
                <w:rFonts w:ascii="Times New Roman" w:eastAsia="Times New Roman" w:hAnsi="Times New Roman" w:cs="Times New Roman"/>
                <w:b/>
                <w:color w:val="auto"/>
                <w:sz w:val="24"/>
                <w:szCs w:val="24"/>
              </w:rPr>
              <w:t xml:space="preserve"> інших джерел, не заборонених законодавством.</w:t>
            </w:r>
          </w:p>
          <w:p w14:paraId="14C9EAC4" w14:textId="77777777" w:rsidR="00432D62" w:rsidRPr="00DE3B3B" w:rsidRDefault="00432D62" w:rsidP="00E07789">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6E5A8B89" w14:textId="72F3F036" w:rsidR="005737EF" w:rsidRPr="00DE3B3B" w:rsidRDefault="005737EF" w:rsidP="005737EF">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color w:val="auto"/>
                <w:sz w:val="24"/>
                <w:szCs w:val="24"/>
              </w:rPr>
              <w:lastRenderedPageBreak/>
              <w:t>1. Фінансування діяльності регуляторного органу, його апарату здійснюється за рахунок</w:t>
            </w:r>
            <w:r w:rsidRPr="00DE3B3B">
              <w:rPr>
                <w:rFonts w:ascii="Times New Roman" w:eastAsia="Times New Roman" w:hAnsi="Times New Roman" w:cs="Times New Roman"/>
                <w:b/>
                <w:color w:val="auto"/>
                <w:sz w:val="24"/>
                <w:szCs w:val="24"/>
              </w:rPr>
              <w:t xml:space="preserve"> коштів державного бюджету, а також передбачених </w:t>
            </w:r>
            <w:proofErr w:type="spellStart"/>
            <w:r w:rsidRPr="00DE3B3B">
              <w:rPr>
                <w:rFonts w:ascii="Times New Roman" w:eastAsia="Times New Roman" w:hAnsi="Times New Roman" w:cs="Times New Roman"/>
                <w:b/>
                <w:color w:val="auto"/>
                <w:sz w:val="24"/>
                <w:szCs w:val="24"/>
              </w:rPr>
              <w:t>проектами</w:t>
            </w:r>
            <w:proofErr w:type="spellEnd"/>
            <w:r w:rsidRPr="00DE3B3B">
              <w:rPr>
                <w:rFonts w:ascii="Times New Roman" w:eastAsia="Times New Roman" w:hAnsi="Times New Roman" w:cs="Times New Roman"/>
                <w:b/>
                <w:color w:val="auto"/>
                <w:sz w:val="24"/>
                <w:szCs w:val="24"/>
              </w:rPr>
              <w:t xml:space="preserve"> міжнародної технічної допомоги</w:t>
            </w:r>
            <w:r>
              <w:rPr>
                <w:rFonts w:ascii="Times New Roman" w:eastAsia="Times New Roman" w:hAnsi="Times New Roman" w:cs="Times New Roman"/>
                <w:b/>
                <w:color w:val="auto"/>
                <w:sz w:val="24"/>
                <w:szCs w:val="24"/>
              </w:rPr>
              <w:t>,</w:t>
            </w:r>
            <w:r w:rsidRPr="00DE3B3B">
              <w:rPr>
                <w:rFonts w:ascii="Times New Roman" w:eastAsia="Times New Roman" w:hAnsi="Times New Roman" w:cs="Times New Roman"/>
                <w:b/>
                <w:color w:val="auto"/>
                <w:sz w:val="24"/>
                <w:szCs w:val="24"/>
              </w:rPr>
              <w:t xml:space="preserve"> інших джерел, не заборонених законодавством.</w:t>
            </w:r>
          </w:p>
          <w:p w14:paraId="14C9EAC5" w14:textId="77777777" w:rsidR="00432D62" w:rsidRPr="00DE3B3B" w:rsidRDefault="00432D62" w:rsidP="00A75656">
            <w:pP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C6" w14:textId="5E5E0BBA" w:rsidR="00432D62" w:rsidRPr="00DE3B3B" w:rsidRDefault="005737EF" w:rsidP="00A75656">
            <w:pPr>
              <w:shd w:val="clear" w:color="auto" w:fill="FFFFFF"/>
              <w:spacing w:after="0" w:line="240" w:lineRule="auto"/>
              <w:ind w:firstLine="45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Спеціальний фонд Державного бюджету</w:t>
            </w:r>
            <w:r w:rsidR="00FC20E5">
              <w:rPr>
                <w:rFonts w:ascii="Times New Roman" w:eastAsia="Times New Roman" w:hAnsi="Times New Roman" w:cs="Times New Roman"/>
                <w:color w:val="auto"/>
                <w:sz w:val="24"/>
                <w:szCs w:val="24"/>
              </w:rPr>
              <w:t xml:space="preserve"> </w:t>
            </w:r>
            <w:r w:rsidR="00C1681E">
              <w:rPr>
                <w:rFonts w:ascii="Times New Roman" w:eastAsia="Times New Roman" w:hAnsi="Times New Roman" w:cs="Times New Roman"/>
                <w:color w:val="auto"/>
                <w:sz w:val="24"/>
                <w:szCs w:val="24"/>
              </w:rPr>
              <w:t xml:space="preserve">- </w:t>
            </w:r>
            <w:r w:rsidR="00FC20E5">
              <w:rPr>
                <w:rFonts w:ascii="Times New Roman" w:eastAsia="Times New Roman" w:hAnsi="Times New Roman" w:cs="Times New Roman"/>
                <w:color w:val="auto"/>
                <w:sz w:val="24"/>
                <w:szCs w:val="24"/>
              </w:rPr>
              <w:t>це кошти державного бюджету, в цій частині зміни не доцільні</w:t>
            </w:r>
            <w:r w:rsidR="007317A2">
              <w:rPr>
                <w:rFonts w:ascii="Times New Roman" w:eastAsia="Times New Roman" w:hAnsi="Times New Roman" w:cs="Times New Roman"/>
                <w:color w:val="auto"/>
                <w:sz w:val="24"/>
                <w:szCs w:val="24"/>
              </w:rPr>
              <w:t>.</w:t>
            </w:r>
          </w:p>
        </w:tc>
      </w:tr>
      <w:tr w:rsidR="00FC20E5" w:rsidRPr="00DE3B3B" w14:paraId="14C9EACE" w14:textId="77777777" w:rsidTr="00083BCE">
        <w:trPr>
          <w:trHeight w:val="384"/>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C8" w14:textId="77777777" w:rsidR="00FC20E5" w:rsidRPr="00DE3B3B" w:rsidRDefault="00FC20E5" w:rsidP="00FC20E5">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r w:rsidRPr="00DE3B3B">
              <w:rPr>
                <w:rFonts w:ascii="Times New Roman" w:eastAsia="Times New Roman" w:hAnsi="Times New Roman" w:cs="Times New Roman"/>
                <w:b/>
                <w:color w:val="auto"/>
                <w:sz w:val="24"/>
                <w:szCs w:val="24"/>
              </w:rPr>
              <w:t xml:space="preserve"> </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C9" w14:textId="77777777" w:rsidR="00FC20E5" w:rsidRPr="00AD4FDE" w:rsidRDefault="00FC20E5" w:rsidP="00FC20E5">
            <w:pPr>
              <w:shd w:val="clear" w:color="auto" w:fill="FFFFFF"/>
              <w:spacing w:after="0" w:line="240" w:lineRule="auto"/>
              <w:ind w:firstLine="450"/>
              <w:jc w:val="both"/>
              <w:rPr>
                <w:rFonts w:ascii="Times New Roman" w:eastAsia="Times New Roman" w:hAnsi="Times New Roman" w:cs="Times New Roman"/>
                <w:b/>
                <w:color w:val="auto"/>
                <w:sz w:val="24"/>
                <w:szCs w:val="24"/>
                <w:highlight w:val="white"/>
              </w:rPr>
            </w:pPr>
            <w:r w:rsidRPr="00DE3B3B">
              <w:rPr>
                <w:rFonts w:ascii="Times New Roman" w:eastAsia="Times New Roman" w:hAnsi="Times New Roman" w:cs="Times New Roman"/>
                <w:b/>
                <w:color w:val="auto"/>
                <w:sz w:val="24"/>
                <w:szCs w:val="24"/>
                <w:highlight w:val="white"/>
              </w:rPr>
              <w:t xml:space="preserve">Внески на регулювання зараховуються до доходів спеціального фонду Державного бюджету України, не підлягають вилученню та використовуються за цільовим призначенням на фінансування діяльності регуляторного органу. </w:t>
            </w:r>
          </w:p>
          <w:p w14:paraId="14C9EACA" w14:textId="77777777" w:rsidR="00FC20E5" w:rsidRPr="00DE3B3B" w:rsidRDefault="00FC20E5" w:rsidP="00FC20E5">
            <w:pPr>
              <w:shd w:val="clear" w:color="auto" w:fill="FFFFFF"/>
              <w:spacing w:after="0" w:line="240" w:lineRule="auto"/>
              <w:ind w:firstLine="450"/>
              <w:jc w:val="both"/>
              <w:rPr>
                <w:rFonts w:ascii="Times New Roman" w:eastAsia="Times New Roman" w:hAnsi="Times New Roman" w:cs="Times New Roman"/>
                <w:bCs/>
                <w:color w:val="auto"/>
                <w:sz w:val="24"/>
                <w:szCs w:val="24"/>
                <w:highlight w:val="white"/>
              </w:rPr>
            </w:pPr>
            <w:r w:rsidRPr="00DE3B3B">
              <w:rPr>
                <w:rFonts w:ascii="Times New Roman" w:eastAsia="Times New Roman" w:hAnsi="Times New Roman" w:cs="Times New Roman"/>
                <w:bCs/>
                <w:color w:val="auto"/>
                <w:sz w:val="24"/>
                <w:szCs w:val="24"/>
                <w:highlight w:val="white"/>
              </w:rPr>
              <w:t>…</w:t>
            </w:r>
          </w:p>
          <w:p w14:paraId="14C9EACB" w14:textId="77777777" w:rsidR="00FC20E5" w:rsidRPr="00DE3B3B" w:rsidRDefault="00FC20E5" w:rsidP="00FC20E5">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7EE04BF3" w14:textId="420C178B" w:rsidR="007317A2" w:rsidRDefault="007317A2" w:rsidP="007317A2">
            <w:pPr>
              <w:shd w:val="clear" w:color="auto" w:fill="FFFFFF"/>
              <w:spacing w:after="0" w:line="240" w:lineRule="auto"/>
              <w:ind w:firstLine="450"/>
              <w:jc w:val="both"/>
              <w:rPr>
                <w:rFonts w:ascii="Times New Roman" w:eastAsia="Times New Roman" w:hAnsi="Times New Roman" w:cs="Times New Roman"/>
                <w:b/>
                <w:color w:val="auto"/>
                <w:sz w:val="24"/>
                <w:szCs w:val="24"/>
                <w:highlight w:val="white"/>
              </w:rPr>
            </w:pPr>
            <w:r>
              <w:rPr>
                <w:rFonts w:ascii="Times New Roman" w:eastAsia="Times New Roman" w:hAnsi="Times New Roman" w:cs="Times New Roman"/>
                <w:b/>
                <w:color w:val="auto"/>
                <w:sz w:val="24"/>
                <w:szCs w:val="24"/>
                <w:highlight w:val="white"/>
              </w:rPr>
              <w:t>Д</w:t>
            </w:r>
            <w:r w:rsidRPr="00DE3B3B">
              <w:rPr>
                <w:rFonts w:ascii="Times New Roman" w:eastAsia="Times New Roman" w:hAnsi="Times New Roman" w:cs="Times New Roman"/>
                <w:b/>
                <w:color w:val="auto"/>
                <w:sz w:val="24"/>
                <w:szCs w:val="24"/>
                <w:highlight w:val="white"/>
              </w:rPr>
              <w:t xml:space="preserve">о доходів спеціального фонду Державного бюджету України, </w:t>
            </w:r>
            <w:r>
              <w:rPr>
                <w:rFonts w:ascii="Times New Roman" w:eastAsia="Times New Roman" w:hAnsi="Times New Roman" w:cs="Times New Roman"/>
                <w:b/>
                <w:color w:val="auto"/>
                <w:sz w:val="24"/>
                <w:szCs w:val="24"/>
                <w:highlight w:val="white"/>
              </w:rPr>
              <w:t xml:space="preserve">які </w:t>
            </w:r>
            <w:r w:rsidRPr="00DE3B3B">
              <w:rPr>
                <w:rFonts w:ascii="Times New Roman" w:eastAsia="Times New Roman" w:hAnsi="Times New Roman" w:cs="Times New Roman"/>
                <w:b/>
                <w:color w:val="auto"/>
                <w:sz w:val="24"/>
                <w:szCs w:val="24"/>
                <w:highlight w:val="white"/>
              </w:rPr>
              <w:t>не підлягають вилученню та використовуються за цільовим призначенням на фінансування діяльності регуляторного органу</w:t>
            </w:r>
            <w:r>
              <w:rPr>
                <w:rFonts w:ascii="Times New Roman" w:eastAsia="Times New Roman" w:hAnsi="Times New Roman" w:cs="Times New Roman"/>
                <w:b/>
                <w:color w:val="auto"/>
                <w:sz w:val="24"/>
                <w:szCs w:val="24"/>
                <w:highlight w:val="white"/>
              </w:rPr>
              <w:t xml:space="preserve"> зараховуються</w:t>
            </w:r>
            <w:r w:rsidR="000B5D42">
              <w:rPr>
                <w:rFonts w:ascii="Times New Roman" w:eastAsia="Times New Roman" w:hAnsi="Times New Roman" w:cs="Times New Roman"/>
                <w:b/>
                <w:color w:val="auto"/>
                <w:sz w:val="24"/>
                <w:szCs w:val="24"/>
                <w:highlight w:val="white"/>
              </w:rPr>
              <w:t>:</w:t>
            </w:r>
          </w:p>
          <w:p w14:paraId="60A53AB3" w14:textId="5D1BDA77" w:rsidR="000B5D42" w:rsidRPr="00903FC5" w:rsidRDefault="009100BB" w:rsidP="000B5D42">
            <w:pPr>
              <w:shd w:val="clear" w:color="auto" w:fill="FFFFFF"/>
              <w:spacing w:after="0" w:line="240" w:lineRule="auto"/>
              <w:ind w:firstLine="45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 xml:space="preserve">- </w:t>
            </w:r>
            <w:r w:rsidR="000B5D42" w:rsidRPr="00903FC5">
              <w:rPr>
                <w:rFonts w:ascii="Times New Roman" w:eastAsia="Times New Roman" w:hAnsi="Times New Roman" w:cs="Times New Roman"/>
                <w:bCs/>
                <w:color w:val="auto"/>
                <w:sz w:val="24"/>
                <w:szCs w:val="24"/>
              </w:rPr>
              <w:t>кошт</w:t>
            </w:r>
            <w:r w:rsidR="000B5D42">
              <w:rPr>
                <w:rFonts w:ascii="Times New Roman" w:eastAsia="Times New Roman" w:hAnsi="Times New Roman" w:cs="Times New Roman"/>
                <w:bCs/>
                <w:color w:val="auto"/>
                <w:sz w:val="24"/>
                <w:szCs w:val="24"/>
              </w:rPr>
              <w:t>и</w:t>
            </w:r>
            <w:r w:rsidR="000B5D42" w:rsidRPr="00903FC5">
              <w:rPr>
                <w:rFonts w:ascii="Times New Roman" w:eastAsia="Times New Roman" w:hAnsi="Times New Roman" w:cs="Times New Roman"/>
                <w:bCs/>
                <w:color w:val="auto"/>
                <w:sz w:val="24"/>
                <w:szCs w:val="24"/>
              </w:rPr>
              <w:t xml:space="preserve"> за адміністративні послуги, які надає Національна комісія (видачу та переоформлення дозволів та ліцензій); </w:t>
            </w:r>
          </w:p>
          <w:p w14:paraId="3DC9D293" w14:textId="7DE9035D" w:rsidR="000B5D42" w:rsidRPr="00B9247D" w:rsidRDefault="000B5D42" w:rsidP="000B5D42">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903FC5">
              <w:rPr>
                <w:rFonts w:ascii="Times New Roman" w:eastAsia="Times New Roman" w:hAnsi="Times New Roman" w:cs="Times New Roman"/>
                <w:bCs/>
                <w:color w:val="auto"/>
                <w:sz w:val="24"/>
                <w:szCs w:val="24"/>
              </w:rPr>
              <w:t xml:space="preserve">- </w:t>
            </w:r>
            <w:r w:rsidR="00805EDD" w:rsidRPr="00B9247D">
              <w:rPr>
                <w:rFonts w:ascii="Times New Roman" w:eastAsia="Times New Roman" w:hAnsi="Times New Roman" w:cs="Times New Roman"/>
                <w:bCs/>
                <w:color w:val="auto"/>
                <w:sz w:val="24"/>
                <w:szCs w:val="24"/>
              </w:rPr>
              <w:t>відсот</w:t>
            </w:r>
            <w:r w:rsidR="00A06ECB" w:rsidRPr="00B9247D">
              <w:rPr>
                <w:rFonts w:ascii="Times New Roman" w:eastAsia="Times New Roman" w:hAnsi="Times New Roman" w:cs="Times New Roman"/>
                <w:bCs/>
                <w:color w:val="auto"/>
                <w:sz w:val="24"/>
                <w:szCs w:val="24"/>
              </w:rPr>
              <w:t>ки</w:t>
            </w:r>
            <w:r w:rsidR="00805EDD" w:rsidRPr="00B9247D">
              <w:rPr>
                <w:rFonts w:ascii="Times New Roman" w:eastAsia="Times New Roman" w:hAnsi="Times New Roman" w:cs="Times New Roman"/>
                <w:bCs/>
                <w:color w:val="auto"/>
                <w:sz w:val="24"/>
                <w:szCs w:val="24"/>
              </w:rPr>
              <w:t xml:space="preserve"> </w:t>
            </w:r>
            <w:r w:rsidRPr="00B9247D">
              <w:rPr>
                <w:rFonts w:ascii="Times New Roman" w:eastAsia="Times New Roman" w:hAnsi="Times New Roman" w:cs="Times New Roman"/>
                <w:bCs/>
                <w:color w:val="auto"/>
                <w:sz w:val="24"/>
                <w:szCs w:val="24"/>
              </w:rPr>
              <w:t>від рентної плати за користування радіочастотним спектром України за поточний рік;</w:t>
            </w:r>
          </w:p>
          <w:p w14:paraId="02A01A50" w14:textId="145AC12E" w:rsidR="000B5D42" w:rsidRPr="00903FC5" w:rsidRDefault="000B5D42" w:rsidP="000B5D42">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B9247D">
              <w:rPr>
                <w:rFonts w:ascii="Times New Roman" w:eastAsia="Times New Roman" w:hAnsi="Times New Roman" w:cs="Times New Roman"/>
                <w:bCs/>
                <w:color w:val="auto"/>
                <w:sz w:val="24"/>
                <w:szCs w:val="24"/>
              </w:rPr>
              <w:t xml:space="preserve">- </w:t>
            </w:r>
            <w:r w:rsidR="00805EDD" w:rsidRPr="00B9247D">
              <w:rPr>
                <w:rFonts w:ascii="Times New Roman" w:eastAsia="Times New Roman" w:hAnsi="Times New Roman" w:cs="Times New Roman"/>
                <w:bCs/>
                <w:color w:val="auto"/>
                <w:sz w:val="24"/>
                <w:szCs w:val="24"/>
              </w:rPr>
              <w:t>відсотк</w:t>
            </w:r>
            <w:r w:rsidR="00A06ECB" w:rsidRPr="00B9247D">
              <w:rPr>
                <w:rFonts w:ascii="Times New Roman" w:eastAsia="Times New Roman" w:hAnsi="Times New Roman" w:cs="Times New Roman"/>
                <w:bCs/>
                <w:color w:val="auto"/>
                <w:sz w:val="24"/>
                <w:szCs w:val="24"/>
              </w:rPr>
              <w:t>и</w:t>
            </w:r>
            <w:r>
              <w:rPr>
                <w:rFonts w:ascii="Times New Roman" w:eastAsia="Times New Roman" w:hAnsi="Times New Roman" w:cs="Times New Roman"/>
                <w:bCs/>
                <w:color w:val="auto"/>
                <w:sz w:val="24"/>
                <w:szCs w:val="24"/>
              </w:rPr>
              <w:t xml:space="preserve"> від плати за ліцензії </w:t>
            </w:r>
            <w:r w:rsidRPr="007078DE">
              <w:rPr>
                <w:rFonts w:ascii="Times New Roman" w:eastAsia="Times New Roman" w:hAnsi="Times New Roman" w:cs="Times New Roman"/>
                <w:bCs/>
                <w:color w:val="auto"/>
                <w:sz w:val="24"/>
                <w:szCs w:val="24"/>
              </w:rPr>
              <w:t>на користування радіочастотним спектром</w:t>
            </w:r>
            <w:r>
              <w:rPr>
                <w:rFonts w:ascii="Times New Roman" w:eastAsia="Times New Roman" w:hAnsi="Times New Roman" w:cs="Times New Roman"/>
                <w:bCs/>
                <w:color w:val="auto"/>
                <w:sz w:val="24"/>
                <w:szCs w:val="24"/>
              </w:rPr>
              <w:t>, які видаються</w:t>
            </w:r>
            <w:r w:rsidRPr="007078DE">
              <w:rPr>
                <w:rFonts w:ascii="Times New Roman" w:eastAsia="Times New Roman" w:hAnsi="Times New Roman" w:cs="Times New Roman"/>
                <w:bCs/>
                <w:color w:val="auto"/>
                <w:sz w:val="24"/>
                <w:szCs w:val="24"/>
              </w:rPr>
              <w:t xml:space="preserve"> із застосуванням процедур аукціону або конкурсу</w:t>
            </w:r>
            <w:r>
              <w:rPr>
                <w:rFonts w:ascii="Times New Roman" w:eastAsia="Times New Roman" w:hAnsi="Times New Roman" w:cs="Times New Roman"/>
                <w:bCs/>
                <w:color w:val="auto"/>
                <w:sz w:val="24"/>
                <w:szCs w:val="24"/>
              </w:rPr>
              <w:t>;</w:t>
            </w:r>
          </w:p>
          <w:p w14:paraId="531E186C" w14:textId="77777777" w:rsidR="000B5D42" w:rsidRPr="00903FC5" w:rsidRDefault="000B5D42" w:rsidP="000B5D42">
            <w:pPr>
              <w:shd w:val="clear" w:color="auto" w:fill="FFFFFF"/>
              <w:spacing w:after="0" w:line="240" w:lineRule="auto"/>
              <w:ind w:firstLine="450"/>
              <w:jc w:val="both"/>
              <w:rPr>
                <w:rFonts w:ascii="Times New Roman" w:eastAsia="Times New Roman" w:hAnsi="Times New Roman" w:cs="Times New Roman"/>
                <w:bCs/>
                <w:color w:val="auto"/>
                <w:sz w:val="24"/>
                <w:szCs w:val="24"/>
              </w:rPr>
            </w:pPr>
            <w:r w:rsidRPr="00903FC5">
              <w:rPr>
                <w:rFonts w:ascii="Times New Roman" w:eastAsia="Times New Roman" w:hAnsi="Times New Roman" w:cs="Times New Roman"/>
                <w:bCs/>
                <w:color w:val="auto"/>
                <w:sz w:val="24"/>
                <w:szCs w:val="24"/>
              </w:rPr>
              <w:t>- кошти міжнародної технічної допомоги;</w:t>
            </w:r>
          </w:p>
          <w:p w14:paraId="34C0B9D0" w14:textId="207234CC" w:rsidR="000B5D42" w:rsidRPr="00AD4FDE" w:rsidRDefault="000B5D42" w:rsidP="000B5D42">
            <w:pPr>
              <w:shd w:val="clear" w:color="auto" w:fill="FFFFFF"/>
              <w:spacing w:after="0" w:line="240" w:lineRule="auto"/>
              <w:ind w:firstLine="450"/>
              <w:jc w:val="both"/>
              <w:rPr>
                <w:rFonts w:ascii="Times New Roman" w:eastAsia="Times New Roman" w:hAnsi="Times New Roman" w:cs="Times New Roman"/>
                <w:b/>
                <w:color w:val="auto"/>
                <w:sz w:val="24"/>
                <w:szCs w:val="24"/>
                <w:highlight w:val="white"/>
              </w:rPr>
            </w:pPr>
            <w:r w:rsidRPr="00903FC5">
              <w:rPr>
                <w:rFonts w:ascii="Times New Roman" w:eastAsia="Times New Roman" w:hAnsi="Times New Roman" w:cs="Times New Roman"/>
                <w:bCs/>
                <w:color w:val="auto"/>
                <w:sz w:val="24"/>
                <w:szCs w:val="24"/>
              </w:rPr>
              <w:t xml:space="preserve">- інші </w:t>
            </w:r>
            <w:r w:rsidR="007608F3">
              <w:rPr>
                <w:rFonts w:ascii="Times New Roman" w:eastAsia="Times New Roman" w:hAnsi="Times New Roman" w:cs="Times New Roman"/>
                <w:bCs/>
                <w:color w:val="auto"/>
                <w:sz w:val="24"/>
                <w:szCs w:val="24"/>
              </w:rPr>
              <w:t>надходження</w:t>
            </w:r>
            <w:r w:rsidRPr="00903FC5">
              <w:rPr>
                <w:rFonts w:ascii="Times New Roman" w:eastAsia="Times New Roman" w:hAnsi="Times New Roman" w:cs="Times New Roman"/>
                <w:bCs/>
                <w:color w:val="auto"/>
                <w:sz w:val="24"/>
                <w:szCs w:val="24"/>
              </w:rPr>
              <w:t>, не заборонені чинним законодавством України</w:t>
            </w:r>
          </w:p>
          <w:p w14:paraId="14C9EACC" w14:textId="77777777" w:rsidR="00FC20E5" w:rsidRPr="00DE3B3B" w:rsidRDefault="00FC20E5" w:rsidP="00C1681E">
            <w:pPr>
              <w:shd w:val="clear" w:color="auto" w:fill="FFFFFF"/>
              <w:spacing w:after="0" w:line="240" w:lineRule="auto"/>
              <w:ind w:firstLine="450"/>
              <w:jc w:val="both"/>
              <w:rPr>
                <w:rFonts w:ascii="Times New Roman" w:eastAsia="Times New Roman" w:hAnsi="Times New Roman" w:cs="Times New Roman"/>
                <w:b/>
                <w:color w:val="auto"/>
                <w:sz w:val="24"/>
                <w:szCs w:val="24"/>
                <w:highlight w:val="white"/>
              </w:rPr>
            </w:pPr>
          </w:p>
        </w:tc>
        <w:tc>
          <w:tcPr>
            <w:tcW w:w="3697" w:type="dxa"/>
            <w:gridSpan w:val="2"/>
            <w:tcBorders>
              <w:top w:val="single" w:sz="4" w:space="0" w:color="000000"/>
              <w:left w:val="single" w:sz="4" w:space="0" w:color="000000"/>
              <w:bottom w:val="single" w:sz="4" w:space="0" w:color="000000"/>
              <w:right w:val="single" w:sz="4" w:space="0" w:color="000000"/>
            </w:tcBorders>
          </w:tcPr>
          <w:p w14:paraId="488DD5C1" w14:textId="66F54BBC" w:rsidR="00FC20E5" w:rsidRPr="00476FF5" w:rsidRDefault="001D73C8" w:rsidP="00FC20E5">
            <w:pPr>
              <w:shd w:val="clear" w:color="auto" w:fill="FFFFFF"/>
              <w:spacing w:after="0" w:line="240" w:lineRule="auto"/>
              <w:ind w:firstLine="450"/>
              <w:jc w:val="both"/>
              <w:rPr>
                <w:rFonts w:ascii="Times New Roman" w:eastAsia="Times New Roman" w:hAnsi="Times New Roman" w:cs="Times New Roman"/>
                <w:bCs/>
                <w:color w:val="auto"/>
                <w:sz w:val="24"/>
                <w:szCs w:val="24"/>
                <w:highlight w:val="white"/>
              </w:rPr>
            </w:pPr>
            <w:r w:rsidRPr="00476FF5">
              <w:rPr>
                <w:rFonts w:ascii="Times New Roman" w:eastAsia="Times New Roman" w:hAnsi="Times New Roman" w:cs="Times New Roman"/>
                <w:bCs/>
                <w:color w:val="auto"/>
                <w:sz w:val="24"/>
                <w:szCs w:val="24"/>
                <w:highlight w:val="white"/>
              </w:rPr>
              <w:t xml:space="preserve">Гарантування бюджету державної інституції за рахунок </w:t>
            </w:r>
            <w:r w:rsidR="00A50689" w:rsidRPr="00476FF5">
              <w:rPr>
                <w:rFonts w:ascii="Times New Roman" w:eastAsia="Times New Roman" w:hAnsi="Times New Roman" w:cs="Times New Roman"/>
                <w:bCs/>
                <w:color w:val="auto"/>
                <w:sz w:val="24"/>
                <w:szCs w:val="24"/>
                <w:highlight w:val="white"/>
              </w:rPr>
              <w:t>підприємницького доходу приватного капіталу не відповідає статті 2 Закону України «</w:t>
            </w:r>
            <w:r w:rsidR="00476FF5" w:rsidRPr="00476FF5">
              <w:rPr>
                <w:rFonts w:ascii="Times New Roman" w:eastAsia="Times New Roman" w:hAnsi="Times New Roman" w:cs="Times New Roman"/>
                <w:bCs/>
                <w:color w:val="auto"/>
                <w:sz w:val="24"/>
                <w:szCs w:val="24"/>
                <w:highlight w:val="white"/>
              </w:rPr>
              <w:t>Про центральні органи виконавчої влади</w:t>
            </w:r>
            <w:r w:rsidR="00A50689" w:rsidRPr="00476FF5">
              <w:rPr>
                <w:rFonts w:ascii="Times New Roman" w:eastAsia="Times New Roman" w:hAnsi="Times New Roman" w:cs="Times New Roman"/>
                <w:bCs/>
                <w:color w:val="auto"/>
                <w:sz w:val="24"/>
                <w:szCs w:val="24"/>
                <w:highlight w:val="white"/>
              </w:rPr>
              <w:t xml:space="preserve">». </w:t>
            </w:r>
          </w:p>
          <w:p w14:paraId="14C9EACD" w14:textId="6074F0F0" w:rsidR="00A50689" w:rsidRPr="00DE3B3B" w:rsidRDefault="00B444A4" w:rsidP="00FC20E5">
            <w:pPr>
              <w:shd w:val="clear" w:color="auto" w:fill="FFFFFF"/>
              <w:spacing w:after="0" w:line="240" w:lineRule="auto"/>
              <w:ind w:firstLine="450"/>
              <w:jc w:val="both"/>
              <w:rPr>
                <w:rFonts w:ascii="Times New Roman" w:eastAsia="Times New Roman" w:hAnsi="Times New Roman" w:cs="Times New Roman"/>
                <w:b/>
                <w:color w:val="auto"/>
                <w:sz w:val="24"/>
                <w:szCs w:val="24"/>
                <w:highlight w:val="white"/>
              </w:rPr>
            </w:pPr>
            <w:r w:rsidRPr="00476FF5">
              <w:rPr>
                <w:rFonts w:ascii="Times New Roman" w:eastAsia="Times New Roman" w:hAnsi="Times New Roman" w:cs="Times New Roman"/>
                <w:bCs/>
                <w:color w:val="auto"/>
                <w:sz w:val="24"/>
                <w:szCs w:val="24"/>
                <w:highlight w:val="white"/>
              </w:rPr>
              <w:t xml:space="preserve">Пропонуємо наповнення Спеціального </w:t>
            </w:r>
            <w:r w:rsidR="00AF42B5" w:rsidRPr="00476FF5">
              <w:rPr>
                <w:rFonts w:ascii="Times New Roman" w:eastAsia="Times New Roman" w:hAnsi="Times New Roman" w:cs="Times New Roman"/>
                <w:bCs/>
                <w:color w:val="auto"/>
                <w:sz w:val="24"/>
                <w:szCs w:val="24"/>
                <w:highlight w:val="white"/>
              </w:rPr>
              <w:t>фонду</w:t>
            </w:r>
            <w:r w:rsidRPr="00476FF5">
              <w:rPr>
                <w:rFonts w:ascii="Times New Roman" w:eastAsia="Times New Roman" w:hAnsi="Times New Roman" w:cs="Times New Roman"/>
                <w:bCs/>
                <w:color w:val="auto"/>
                <w:sz w:val="24"/>
                <w:szCs w:val="24"/>
                <w:highlight w:val="white"/>
              </w:rPr>
              <w:t xml:space="preserve"> Державного бюджету для належного фінансування НКЕК</w:t>
            </w:r>
            <w:r w:rsidR="00153BC4" w:rsidRPr="00476FF5">
              <w:rPr>
                <w:rFonts w:ascii="Times New Roman" w:eastAsia="Times New Roman" w:hAnsi="Times New Roman" w:cs="Times New Roman"/>
                <w:bCs/>
                <w:color w:val="auto"/>
                <w:sz w:val="24"/>
                <w:szCs w:val="24"/>
                <w:highlight w:val="white"/>
              </w:rPr>
              <w:t xml:space="preserve"> за рахунок захищених бюджетних надходжень</w:t>
            </w:r>
            <w:r w:rsidR="00A06ECB">
              <w:rPr>
                <w:rFonts w:ascii="Times New Roman" w:eastAsia="Times New Roman" w:hAnsi="Times New Roman" w:cs="Times New Roman"/>
                <w:bCs/>
                <w:color w:val="auto"/>
                <w:sz w:val="24"/>
                <w:szCs w:val="24"/>
                <w:highlight w:val="white"/>
              </w:rPr>
              <w:t xml:space="preserve">, </w:t>
            </w:r>
            <w:r w:rsidR="002454AD" w:rsidRPr="00B9247D">
              <w:rPr>
                <w:rFonts w:ascii="Times New Roman" w:eastAsia="Times New Roman" w:hAnsi="Times New Roman" w:cs="Times New Roman"/>
                <w:bCs/>
                <w:color w:val="auto"/>
                <w:sz w:val="24"/>
                <w:szCs w:val="24"/>
              </w:rPr>
              <w:t>відсоткове співвідношення пропонуємо обговорити окремо</w:t>
            </w:r>
            <w:r w:rsidR="00AF42B5" w:rsidRPr="00B9247D">
              <w:rPr>
                <w:rFonts w:ascii="Times New Roman" w:eastAsia="Times New Roman" w:hAnsi="Times New Roman" w:cs="Times New Roman"/>
                <w:bCs/>
                <w:color w:val="auto"/>
                <w:sz w:val="24"/>
                <w:szCs w:val="24"/>
              </w:rPr>
              <w:t>.</w:t>
            </w:r>
          </w:p>
        </w:tc>
      </w:tr>
      <w:tr w:rsidR="00FC20E5" w:rsidRPr="00DE3B3B" w14:paraId="14C9EAD4" w14:textId="77777777" w:rsidTr="00083BCE">
        <w:trPr>
          <w:trHeight w:val="384"/>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CF" w14:textId="77777777" w:rsidR="00FC20E5" w:rsidRPr="00DE3B3B" w:rsidRDefault="00FC20E5" w:rsidP="00FC20E5">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lastRenderedPageBreak/>
              <w:t>В</w:t>
            </w:r>
            <w:r w:rsidRPr="00DE3B3B">
              <w:rPr>
                <w:rFonts w:ascii="Times New Roman" w:eastAsia="Times New Roman" w:hAnsi="Times New Roman" w:cs="Times New Roman"/>
                <w:b/>
                <w:color w:val="auto"/>
                <w:sz w:val="24"/>
                <w:szCs w:val="24"/>
                <w:highlight w:val="white"/>
              </w:rPr>
              <w:t>ідсутній</w:t>
            </w:r>
            <w:r w:rsidRPr="00DE3B3B">
              <w:rPr>
                <w:rFonts w:ascii="Times New Roman" w:eastAsia="Times New Roman" w:hAnsi="Times New Roman" w:cs="Times New Roman"/>
                <w:b/>
                <w:color w:val="auto"/>
                <w:sz w:val="24"/>
                <w:szCs w:val="24"/>
              </w:rPr>
              <w:t xml:space="preserve"> </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D0" w14:textId="77777777" w:rsidR="00FC20E5" w:rsidRDefault="00FC20E5" w:rsidP="00FC20E5">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5. Регуляторний орган має право використовувати протягом поточного бюджетного періоду залишки бюджетних коштів, що утворилися на початок року на рахунках спеціального фонду, для здійснення видатків бюджету, передбачених у кошторисі на поточний рік, відповідно до законодавства.</w:t>
            </w:r>
          </w:p>
          <w:p w14:paraId="14C9EAD1" w14:textId="77777777" w:rsidR="00FC20E5" w:rsidRPr="00DE3B3B" w:rsidRDefault="00FC20E5" w:rsidP="00FC20E5">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D2" w14:textId="77777777" w:rsidR="00FC20E5" w:rsidRPr="00DE3B3B" w:rsidRDefault="00FC20E5" w:rsidP="004920A2">
            <w:pPr>
              <w:shd w:val="clear" w:color="auto" w:fill="FFFFFF"/>
              <w:spacing w:after="0" w:line="240" w:lineRule="auto"/>
              <w:ind w:firstLine="450"/>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D3" w14:textId="77777777" w:rsidR="00FC20E5" w:rsidRPr="00DE3B3B" w:rsidRDefault="00FC20E5" w:rsidP="00FC20E5">
            <w:pPr>
              <w:shd w:val="clear" w:color="auto" w:fill="FFFFFF"/>
              <w:spacing w:after="0" w:line="240" w:lineRule="auto"/>
              <w:ind w:firstLine="450"/>
              <w:jc w:val="both"/>
              <w:rPr>
                <w:rFonts w:ascii="Times New Roman" w:eastAsia="Times New Roman" w:hAnsi="Times New Roman" w:cs="Times New Roman"/>
                <w:b/>
                <w:color w:val="auto"/>
                <w:sz w:val="24"/>
                <w:szCs w:val="24"/>
              </w:rPr>
            </w:pPr>
          </w:p>
        </w:tc>
      </w:tr>
      <w:tr w:rsidR="00FC20E5" w:rsidRPr="00DE3B3B" w14:paraId="14C9EAD9" w14:textId="77777777" w:rsidTr="00083BCE">
        <w:trPr>
          <w:trHeight w:val="384"/>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D5" w14:textId="77777777" w:rsidR="00FC20E5" w:rsidRPr="00DE3B3B" w:rsidRDefault="00FC20E5" w:rsidP="00FC20E5">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r w:rsidRPr="00DE3B3B">
              <w:rPr>
                <w:rFonts w:ascii="Times New Roman" w:eastAsia="Times New Roman" w:hAnsi="Times New Roman" w:cs="Times New Roman"/>
                <w:b/>
                <w:color w:val="auto"/>
                <w:sz w:val="24"/>
                <w:szCs w:val="24"/>
              </w:rPr>
              <w:t xml:space="preserve"> </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D6" w14:textId="019B2BCB" w:rsidR="00FC20E5" w:rsidRPr="00DE3B3B" w:rsidRDefault="00FC20E5" w:rsidP="00FC20E5">
            <w:pPr>
              <w:shd w:val="clear" w:color="auto" w:fill="FFFFFF"/>
              <w:spacing w:after="0" w:line="240" w:lineRule="auto"/>
              <w:ind w:firstLine="450"/>
              <w:jc w:val="both"/>
              <w:rPr>
                <w:rFonts w:ascii="Times New Roman" w:eastAsia="Times New Roman" w:hAnsi="Times New Roman" w:cs="Times New Roman"/>
                <w:b/>
                <w:color w:val="auto"/>
                <w:sz w:val="24"/>
                <w:szCs w:val="24"/>
              </w:rPr>
            </w:pPr>
            <w:r w:rsidRPr="00C83CDD">
              <w:rPr>
                <w:rFonts w:ascii="Times New Roman" w:eastAsia="Times New Roman" w:hAnsi="Times New Roman" w:cs="Times New Roman"/>
                <w:b/>
                <w:color w:val="auto"/>
                <w:sz w:val="24"/>
                <w:szCs w:val="24"/>
              </w:rPr>
              <w:t>Сума невикористаних коштів</w:t>
            </w:r>
            <w:r>
              <w:rPr>
                <w:rFonts w:ascii="Times New Roman" w:eastAsia="Times New Roman" w:hAnsi="Times New Roman" w:cs="Times New Roman"/>
                <w:b/>
                <w:color w:val="auto"/>
                <w:sz w:val="24"/>
                <w:szCs w:val="24"/>
              </w:rPr>
              <w:t xml:space="preserve"> враховується під час визначення розміру ставки внеску на регулювання на наступний рік відповідно до </w:t>
            </w:r>
            <w:r w:rsidR="00A368D8">
              <w:rPr>
                <w:rFonts w:ascii="Times New Roman" w:eastAsia="Times New Roman" w:hAnsi="Times New Roman" w:cs="Times New Roman"/>
                <w:b/>
                <w:color w:val="auto"/>
                <w:sz w:val="24"/>
                <w:szCs w:val="24"/>
              </w:rPr>
              <w:t>П</w:t>
            </w:r>
            <w:r>
              <w:rPr>
                <w:rFonts w:ascii="Times New Roman" w:eastAsia="Times New Roman" w:hAnsi="Times New Roman" w:cs="Times New Roman"/>
                <w:b/>
                <w:color w:val="auto"/>
                <w:sz w:val="24"/>
                <w:szCs w:val="24"/>
              </w:rPr>
              <w:t xml:space="preserve">орядку </w:t>
            </w:r>
            <w:r w:rsidRPr="00C83CDD">
              <w:rPr>
                <w:rFonts w:ascii="Times New Roman" w:eastAsia="Times New Roman" w:hAnsi="Times New Roman" w:cs="Times New Roman"/>
                <w:b/>
                <w:color w:val="auto"/>
                <w:sz w:val="24"/>
                <w:szCs w:val="24"/>
              </w:rPr>
              <w:t>визначення ставки внеску на регулювання, затвердженому регуляторним органом.</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D7" w14:textId="25EEB4AD" w:rsidR="00FC20E5" w:rsidRPr="00C83CDD" w:rsidRDefault="00327179" w:rsidP="00FC20E5">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D8" w14:textId="04BA841C" w:rsidR="00FC20E5" w:rsidRPr="00C83CDD" w:rsidRDefault="00327179" w:rsidP="00FC20E5">
            <w:pPr>
              <w:shd w:val="clear" w:color="auto" w:fill="FFFFFF"/>
              <w:spacing w:after="0" w:line="240" w:lineRule="auto"/>
              <w:ind w:firstLine="45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Обґрунтування</w:t>
            </w:r>
            <w:r w:rsidR="00D87D83">
              <w:rPr>
                <w:rFonts w:ascii="Times New Roman" w:eastAsia="Times New Roman" w:hAnsi="Times New Roman" w:cs="Times New Roman"/>
                <w:b/>
                <w:color w:val="auto"/>
                <w:sz w:val="24"/>
                <w:szCs w:val="24"/>
              </w:rPr>
              <w:t xml:space="preserve"> вище</w:t>
            </w:r>
          </w:p>
        </w:tc>
      </w:tr>
      <w:tr w:rsidR="00FC20E5" w:rsidRPr="00DE3B3B" w14:paraId="14C9EAE8" w14:textId="77777777" w:rsidTr="00CF588A">
        <w:trPr>
          <w:trHeight w:val="81"/>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DA"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t>Стаття 19.</w:t>
            </w:r>
            <w:r w:rsidRPr="00DE3B3B">
              <w:rPr>
                <w:rFonts w:ascii="Times New Roman" w:eastAsia="Times New Roman" w:hAnsi="Times New Roman" w:cs="Times New Roman"/>
                <w:color w:val="auto"/>
                <w:sz w:val="24"/>
                <w:szCs w:val="24"/>
              </w:rPr>
              <w:t xml:space="preserve"> Оплата праці членів регуляторного органу, працівників апарату регуляторного органу</w:t>
            </w:r>
          </w:p>
          <w:p w14:paraId="14C9EADB"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ADC"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4. Схема посадових окладів працівників апарату визначається Головою регуляторного органу. Установлюються такі посадові оклади членам регуляторного органу та працівникам його апарату відповідно до розміру </w:t>
            </w:r>
            <w:r w:rsidRPr="00DE3B3B">
              <w:rPr>
                <w:rFonts w:ascii="Times New Roman" w:eastAsia="Times New Roman" w:hAnsi="Times New Roman" w:cs="Times New Roman"/>
                <w:color w:val="auto"/>
                <w:sz w:val="24"/>
                <w:szCs w:val="24"/>
              </w:rPr>
              <w:lastRenderedPageBreak/>
              <w:t>прожиткового мінімуму для працездатних осіб, визначеного законом про Державний бюджет України на відповідний рік:</w:t>
            </w:r>
          </w:p>
          <w:p w14:paraId="14C9EADD"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1) Голова регуляторного органу - 40;</w:t>
            </w:r>
          </w:p>
          <w:p w14:paraId="14C9EADE"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2) член регуляторного органу - 30;</w:t>
            </w:r>
          </w:p>
          <w:p w14:paraId="14C9EADF"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E0"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lastRenderedPageBreak/>
              <w:t>Стаття 19.</w:t>
            </w:r>
            <w:r w:rsidRPr="00DE3B3B">
              <w:rPr>
                <w:rFonts w:ascii="Times New Roman" w:eastAsia="Times New Roman" w:hAnsi="Times New Roman" w:cs="Times New Roman"/>
                <w:color w:val="auto"/>
                <w:sz w:val="24"/>
                <w:szCs w:val="24"/>
              </w:rPr>
              <w:t xml:space="preserve"> Оплата праці членів регуляторного органу, працівників апарату регуляторного органу</w:t>
            </w:r>
          </w:p>
          <w:p w14:paraId="14C9EAE1"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AE2"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4. Схема посадових окладів працівників апарату визначається Головою регуляторного органу. Установлюються такі посадові оклади членам регуляторного органу та працівникам його апарату відповідно до розміру </w:t>
            </w:r>
            <w:r w:rsidRPr="00DE3B3B">
              <w:rPr>
                <w:rFonts w:ascii="Times New Roman" w:eastAsia="Times New Roman" w:hAnsi="Times New Roman" w:cs="Times New Roman"/>
                <w:color w:val="auto"/>
                <w:sz w:val="24"/>
                <w:szCs w:val="24"/>
              </w:rPr>
              <w:lastRenderedPageBreak/>
              <w:t>прожиткового мінімуму для працездатних осіб, визначеного законом про Державний бюджет України на відповідний рік:</w:t>
            </w:r>
          </w:p>
          <w:p w14:paraId="14C9EAE3"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1) Голова регуляторного органу - 40;</w:t>
            </w:r>
          </w:p>
          <w:p w14:paraId="14C9EAE4"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2) член регуляторного органу - 30;</w:t>
            </w:r>
          </w:p>
          <w:p w14:paraId="14C9EAE5" w14:textId="77777777" w:rsidR="00FC20E5" w:rsidRPr="00AD4FDE"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E6"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E7"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r>
      <w:tr w:rsidR="00FC20E5" w:rsidRPr="00DE3B3B" w14:paraId="14C9EAEE" w14:textId="77777777" w:rsidTr="00083BCE">
        <w:trPr>
          <w:trHeight w:val="383"/>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E9"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r w:rsidRPr="00DE3B3B">
              <w:rPr>
                <w:rFonts w:ascii="Times New Roman" w:eastAsia="Times New Roman" w:hAnsi="Times New Roman" w:cs="Times New Roman"/>
                <w:b/>
                <w:bCs/>
                <w:color w:val="auto"/>
                <w:sz w:val="24"/>
                <w:szCs w:val="24"/>
              </w:rPr>
              <w:t xml:space="preserve"> </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EA"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r w:rsidRPr="00417940">
              <w:rPr>
                <w:rFonts w:ascii="Times New Roman" w:eastAsia="Times New Roman" w:hAnsi="Times New Roman" w:cs="Times New Roman"/>
                <w:b/>
                <w:bCs/>
                <w:color w:val="auto"/>
                <w:sz w:val="24"/>
                <w:szCs w:val="24"/>
              </w:rPr>
              <w:t>3) керівник апарату регуляторного органу – 29;</w:t>
            </w:r>
          </w:p>
          <w:p w14:paraId="14C9EAEB"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EC" w14:textId="77777777" w:rsidR="00FC20E5" w:rsidRPr="00417940"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ED" w14:textId="77777777" w:rsidR="00FC20E5" w:rsidRPr="00417940"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r>
      <w:tr w:rsidR="00FC20E5" w:rsidRPr="00DE3B3B" w14:paraId="14C9EAF5" w14:textId="77777777" w:rsidTr="00083BCE">
        <w:trPr>
          <w:trHeight w:val="591"/>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EF"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t>3)</w:t>
            </w:r>
            <w:r w:rsidRPr="00DE3B3B">
              <w:rPr>
                <w:rFonts w:ascii="Times New Roman" w:eastAsia="Times New Roman" w:hAnsi="Times New Roman" w:cs="Times New Roman"/>
                <w:color w:val="auto"/>
                <w:sz w:val="24"/>
                <w:szCs w:val="24"/>
              </w:rPr>
              <w:t xml:space="preserve"> керівник, заступник керівника самостійного структурного підрозділу апарату регуляторного органу, інші працівники апарату - від 10 до 25.</w:t>
            </w:r>
          </w:p>
          <w:p w14:paraId="14C9EAF0"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F1"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t>4)</w:t>
            </w:r>
            <w:r w:rsidRPr="00DE3B3B">
              <w:rPr>
                <w:rFonts w:ascii="Times New Roman" w:eastAsia="Times New Roman" w:hAnsi="Times New Roman" w:cs="Times New Roman"/>
                <w:color w:val="auto"/>
                <w:sz w:val="24"/>
                <w:szCs w:val="24"/>
              </w:rPr>
              <w:t xml:space="preserve"> керівник, заступник керівника самостійного структурного підрозділу апарату регуляторного органу, інші працівники апарату - від 10 до 25.</w:t>
            </w:r>
          </w:p>
          <w:p w14:paraId="14C9EAF2"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F3"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F4"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r>
      <w:tr w:rsidR="00FC20E5" w:rsidRPr="00DE3B3B" w14:paraId="14C9EAFD" w14:textId="77777777" w:rsidTr="00083BCE">
        <w:trPr>
          <w:trHeight w:val="506"/>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F6"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r w:rsidRPr="00DE3B3B">
              <w:rPr>
                <w:rFonts w:ascii="Times New Roman" w:eastAsia="Times New Roman" w:hAnsi="Times New Roman" w:cs="Times New Roman"/>
                <w:b/>
                <w:bCs/>
                <w:color w:val="auto"/>
                <w:sz w:val="24"/>
                <w:szCs w:val="24"/>
              </w:rPr>
              <w:t xml:space="preserve"> </w:t>
            </w:r>
          </w:p>
          <w:p w14:paraId="14C9EAF7"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r w:rsidRPr="00DE3B3B">
              <w:rPr>
                <w:rFonts w:ascii="Times New Roman" w:eastAsia="Times New Roman" w:hAnsi="Times New Roman" w:cs="Times New Roman"/>
                <w:b/>
                <w:bCs/>
                <w:color w:val="auto"/>
                <w:sz w:val="24"/>
                <w:szCs w:val="24"/>
              </w:rPr>
              <w:t>…</w:t>
            </w:r>
          </w:p>
          <w:p w14:paraId="14C9EAF8"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F9" w14:textId="77777777" w:rsidR="00FC20E5" w:rsidRPr="00DE3B3B" w:rsidRDefault="00FC20E5" w:rsidP="00FC20E5">
            <w:pPr>
              <w:shd w:val="clear" w:color="auto" w:fill="FFFFFF"/>
              <w:spacing w:after="0" w:line="240" w:lineRule="auto"/>
              <w:ind w:firstLine="450"/>
              <w:jc w:val="both"/>
              <w:rPr>
                <w:rFonts w:ascii="Times New Roman" w:eastAsia="Times New Roman" w:hAnsi="Times New Roman" w:cs="Times New Roman"/>
                <w:b/>
                <w:bCs/>
                <w:color w:val="auto"/>
                <w:sz w:val="24"/>
                <w:szCs w:val="24"/>
              </w:rPr>
            </w:pPr>
            <w:r w:rsidRPr="00417940">
              <w:rPr>
                <w:rFonts w:ascii="Times New Roman" w:eastAsia="Times New Roman" w:hAnsi="Times New Roman" w:cs="Times New Roman"/>
                <w:b/>
                <w:bCs/>
                <w:color w:val="auto"/>
                <w:sz w:val="24"/>
                <w:szCs w:val="24"/>
              </w:rPr>
              <w:t xml:space="preserve">У разі встановлення Кабінетом Міністрів України посадових окладів державних службовців на основі класифікації посад більших, ніж передбачено відповідно до цієї частини, Голова регуляторного органу визначає схему посадових окладів працівників апарату регуляторного органу з </w:t>
            </w:r>
            <w:r w:rsidRPr="00417940">
              <w:rPr>
                <w:rFonts w:ascii="Times New Roman" w:eastAsia="Times New Roman" w:hAnsi="Times New Roman" w:cs="Times New Roman"/>
                <w:b/>
                <w:bCs/>
                <w:color w:val="auto"/>
                <w:sz w:val="24"/>
                <w:szCs w:val="24"/>
              </w:rPr>
              <w:lastRenderedPageBreak/>
              <w:t>урахуванням розмірів посадових окладів державних службовців, установлених Кабінетом Міністрів України для відповідних категорій посад у центральних органах виконавчої влади, з дотриманням принципу співмірності оплати праці та у межах наявного фінансування, виділеного на відповідний рік.</w:t>
            </w:r>
          </w:p>
          <w:p w14:paraId="14C9EAFA"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r w:rsidRPr="00DE3B3B">
              <w:rPr>
                <w:rFonts w:ascii="Times New Roman" w:eastAsia="Times New Roman" w:hAnsi="Times New Roman" w:cs="Times New Roman"/>
                <w:b/>
                <w:bCs/>
                <w:color w:val="auto"/>
                <w:sz w:val="24"/>
                <w:szCs w:val="24"/>
              </w:rPr>
              <w:t>…</w:t>
            </w:r>
          </w:p>
        </w:tc>
        <w:tc>
          <w:tcPr>
            <w:tcW w:w="3697" w:type="dxa"/>
            <w:gridSpan w:val="2"/>
            <w:tcBorders>
              <w:top w:val="single" w:sz="4" w:space="0" w:color="000000"/>
              <w:left w:val="single" w:sz="4" w:space="0" w:color="000000"/>
              <w:bottom w:val="single" w:sz="4" w:space="0" w:color="000000"/>
              <w:right w:val="single" w:sz="4" w:space="0" w:color="000000"/>
            </w:tcBorders>
          </w:tcPr>
          <w:p w14:paraId="14C9EAFB" w14:textId="77777777" w:rsidR="00FC20E5" w:rsidRPr="00417940" w:rsidRDefault="00FC20E5" w:rsidP="00FC20E5">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AFC" w14:textId="77777777" w:rsidR="00FC20E5" w:rsidRPr="00417940" w:rsidRDefault="00FC20E5" w:rsidP="00FC20E5">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r>
      <w:tr w:rsidR="00FC20E5" w:rsidRPr="00DE3B3B" w14:paraId="14C9EB0B" w14:textId="77777777" w:rsidTr="00083BCE">
        <w:trPr>
          <w:trHeight w:val="790"/>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AFE"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Розділ III. ПРИКІНЦЕВІ ТА ПЕРЕХІДНІ ПОЛОЖЕННЯ</w:t>
            </w:r>
          </w:p>
          <w:p w14:paraId="14C9EAFF"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bookmarkStart w:id="23" w:name="n435"/>
            <w:bookmarkEnd w:id="23"/>
            <w:r w:rsidRPr="00DE3B3B">
              <w:rPr>
                <w:rFonts w:ascii="Times New Roman" w:eastAsia="Times New Roman" w:hAnsi="Times New Roman" w:cs="Times New Roman"/>
                <w:color w:val="auto"/>
                <w:sz w:val="24"/>
                <w:szCs w:val="24"/>
              </w:rPr>
              <w:t>1. Цей Закон набирає чинності з дня, наступного за днем його опублікування.</w:t>
            </w:r>
          </w:p>
          <w:p w14:paraId="14C9EB00"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01"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5. Особи, які перебувають на посадах Голови та членів державного колегіального органу - Національна комісія, що здійснює державне регулювання у сфері зв’язку та інформатизації, на день набрання чинності цим Законом продовжують здійснювати свої повноваження протягом строку, що становить різницю між шістьма роками та строком перебування на посаді до </w:t>
            </w:r>
            <w:r w:rsidRPr="00DE3B3B">
              <w:rPr>
                <w:rFonts w:ascii="Times New Roman" w:eastAsia="Times New Roman" w:hAnsi="Times New Roman" w:cs="Times New Roman"/>
                <w:color w:val="auto"/>
                <w:sz w:val="24"/>
                <w:szCs w:val="24"/>
              </w:rPr>
              <w:lastRenderedPageBreak/>
              <w:t>дня набрання чинності цим Законом.</w:t>
            </w:r>
          </w:p>
          <w:p w14:paraId="14C9EB02"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03"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lastRenderedPageBreak/>
              <w:t>Розділ III. ПРИКІНЦЕВІ ТА ПЕРЕХІДНІ ПОЛОЖЕННЯ</w:t>
            </w:r>
          </w:p>
          <w:p w14:paraId="14C9EB04"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1. Цей Закон набирає чинності з дня, наступного за днем його опублікування.</w:t>
            </w:r>
          </w:p>
          <w:p w14:paraId="14C9EB05"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06" w14:textId="77777777" w:rsidR="00FC20E5" w:rsidRPr="00DE3B3B" w:rsidRDefault="00FC20E5" w:rsidP="00FC20E5">
            <w:pPr>
              <w:shd w:val="clear" w:color="auto" w:fill="FFFFFF"/>
              <w:spacing w:after="0" w:line="240" w:lineRule="auto"/>
              <w:ind w:firstLine="45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5. Особи, які перебувають на посадах Голови та членів державного колегіального органу - Національна комісія, що здійснює державне регулювання у сфері зв’язку та інформатизації, на день набрання чинності цим Законом продовжують здійснювати свої повноваження протягом строку, що становить різницю між шістьма роками та строком перебування на посаді до дня набрання чинності цим Законом.</w:t>
            </w:r>
          </w:p>
          <w:p w14:paraId="14C9EB07" w14:textId="77777777" w:rsidR="00FC20E5" w:rsidRPr="00DE3B3B" w:rsidRDefault="00FC20E5" w:rsidP="00FC20E5">
            <w:pPr>
              <w:shd w:val="clear" w:color="auto" w:fill="FFFFFF"/>
              <w:spacing w:after="0" w:line="240" w:lineRule="auto"/>
              <w:ind w:firstLine="450"/>
              <w:jc w:val="both"/>
              <w:rPr>
                <w:rFonts w:ascii="Times New Roman" w:eastAsia="Times New Roman" w:hAnsi="Times New Roman" w:cs="Times New Roman"/>
                <w:color w:val="auto"/>
                <w:sz w:val="24"/>
                <w:szCs w:val="24"/>
              </w:rPr>
            </w:pPr>
          </w:p>
          <w:p w14:paraId="14C9EB08" w14:textId="77777777" w:rsidR="00FC20E5" w:rsidRPr="00AD4FDE" w:rsidRDefault="00FC20E5" w:rsidP="00FC20E5">
            <w:pPr>
              <w:shd w:val="clear" w:color="auto" w:fill="FFFFFF"/>
              <w:spacing w:after="0" w:line="240" w:lineRule="auto"/>
              <w:ind w:firstLine="45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2A24A5CE" w14:textId="77777777" w:rsidR="00BB21CA" w:rsidRPr="00BB21CA" w:rsidRDefault="00BB21CA" w:rsidP="00BB21CA">
            <w:pPr>
              <w:pBdr>
                <w:top w:val="none" w:sz="0" w:space="5" w:color="000000"/>
                <w:bottom w:val="none" w:sz="0" w:space="5" w:color="000000"/>
                <w:between w:val="none" w:sz="0" w:space="5" w:color="000000"/>
              </w:pBdr>
              <w:shd w:val="clear" w:color="auto" w:fill="FFFFFF"/>
              <w:spacing w:after="0" w:line="240" w:lineRule="auto"/>
              <w:ind w:left="43" w:hanging="43"/>
              <w:jc w:val="both"/>
              <w:rPr>
                <w:rFonts w:ascii="Times New Roman" w:eastAsia="Times New Roman" w:hAnsi="Times New Roman" w:cs="Times New Roman"/>
                <w:color w:val="auto"/>
                <w:sz w:val="24"/>
                <w:szCs w:val="24"/>
              </w:rPr>
            </w:pPr>
            <w:bookmarkStart w:id="24" w:name="n1082"/>
            <w:bookmarkEnd w:id="24"/>
          </w:p>
          <w:p w14:paraId="14C9EB09"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0A"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p>
        </w:tc>
      </w:tr>
      <w:tr w:rsidR="00FC20E5" w:rsidRPr="00DE3B3B" w14:paraId="14C9EB11" w14:textId="77777777" w:rsidTr="00083BCE">
        <w:trPr>
          <w:trHeight w:val="790"/>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0C"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0D" w14:textId="77777777" w:rsidR="00FC20E5" w:rsidRPr="00AD4FDE" w:rsidRDefault="00FC20E5" w:rsidP="00FC20E5">
            <w:pPr>
              <w:shd w:val="clear" w:color="auto" w:fill="FFFFFF"/>
              <w:spacing w:after="0" w:line="240" w:lineRule="auto"/>
              <w:ind w:firstLine="450"/>
              <w:jc w:val="both"/>
              <w:rPr>
                <w:rStyle w:val="Hyperlink2"/>
                <w:rFonts w:ascii="Times New Roman" w:hAnsi="Times New Roman" w:cs="Times New Roman"/>
                <w:b/>
                <w:bCs/>
                <w:sz w:val="24"/>
                <w:szCs w:val="24"/>
              </w:rPr>
            </w:pPr>
            <w:bookmarkStart w:id="25" w:name="_Hlk192515787"/>
            <w:r w:rsidRPr="00DE3B3B">
              <w:rPr>
                <w:rStyle w:val="Hyperlink2"/>
                <w:rFonts w:ascii="Times New Roman" w:hAnsi="Times New Roman" w:cs="Times New Roman"/>
                <w:b/>
                <w:bCs/>
                <w:sz w:val="24"/>
                <w:szCs w:val="24"/>
              </w:rPr>
              <w:t>Після закінчення строку повноважень, особи, які зазначені в абзаці першому цього пункту, продовжують здійснювати свої повноваження до призначення в установленому цим Законом порядку членів регуляторного органу.</w:t>
            </w:r>
            <w:bookmarkEnd w:id="25"/>
          </w:p>
          <w:p w14:paraId="14C9EB0E" w14:textId="77777777" w:rsidR="00FC20E5" w:rsidRPr="00DE3B3B" w:rsidRDefault="00FC20E5" w:rsidP="00FC20E5">
            <w:pPr>
              <w:pBdr>
                <w:top w:val="none" w:sz="0" w:space="5" w:color="000000"/>
                <w:bottom w:val="none" w:sz="0" w:space="5" w:color="000000"/>
                <w:between w:val="none" w:sz="0" w:space="5" w:color="000000"/>
              </w:pBdr>
              <w:shd w:val="clear" w:color="auto" w:fill="FFFFFF"/>
              <w:spacing w:after="0" w:line="240" w:lineRule="auto"/>
              <w:ind w:firstLine="45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0F" w14:textId="77777777" w:rsidR="00FC20E5" w:rsidRPr="00DE3B3B" w:rsidRDefault="00FC20E5" w:rsidP="00FC20E5">
            <w:pPr>
              <w:shd w:val="clear" w:color="auto" w:fill="FFFFFF"/>
              <w:spacing w:after="0" w:line="240" w:lineRule="auto"/>
              <w:ind w:firstLine="450"/>
              <w:jc w:val="both"/>
              <w:rPr>
                <w:rStyle w:val="Hyperlink2"/>
                <w:rFonts w:ascii="Times New Roman" w:hAnsi="Times New Roman" w:cs="Times New Roman"/>
                <w:b/>
                <w:bCs/>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10" w14:textId="77777777" w:rsidR="00FC20E5" w:rsidRPr="00DE3B3B" w:rsidRDefault="00FC20E5" w:rsidP="00FC20E5">
            <w:pPr>
              <w:shd w:val="clear" w:color="auto" w:fill="FFFFFF"/>
              <w:spacing w:after="0" w:line="240" w:lineRule="auto"/>
              <w:ind w:firstLine="450"/>
              <w:jc w:val="both"/>
              <w:rPr>
                <w:rStyle w:val="Hyperlink2"/>
                <w:rFonts w:ascii="Times New Roman" w:hAnsi="Times New Roman" w:cs="Times New Roman"/>
                <w:b/>
                <w:bCs/>
                <w:sz w:val="24"/>
                <w:szCs w:val="24"/>
              </w:rPr>
            </w:pPr>
          </w:p>
        </w:tc>
      </w:tr>
      <w:tr w:rsidR="00FC20E5" w:rsidRPr="00DE3B3B" w14:paraId="14C9EB15" w14:textId="77777777" w:rsidTr="00083BCE">
        <w:trPr>
          <w:trHeight w:val="390"/>
          <w:jc w:val="center"/>
        </w:trPr>
        <w:tc>
          <w:tcPr>
            <w:tcW w:w="741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12" w14:textId="77777777" w:rsidR="00FC20E5" w:rsidRPr="00DE3B3B" w:rsidRDefault="00FC20E5" w:rsidP="00FC20E5">
            <w:pPr>
              <w:shd w:val="clear" w:color="auto" w:fill="FFFFFF"/>
              <w:spacing w:after="0" w:line="240" w:lineRule="auto"/>
              <w:ind w:firstLine="450"/>
              <w:jc w:val="center"/>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Закон України «Про електронні комунікації»</w:t>
            </w:r>
          </w:p>
        </w:tc>
        <w:tc>
          <w:tcPr>
            <w:tcW w:w="3686" w:type="dxa"/>
            <w:gridSpan w:val="2"/>
            <w:tcBorders>
              <w:top w:val="single" w:sz="4" w:space="0" w:color="000000"/>
              <w:left w:val="single" w:sz="4" w:space="0" w:color="000000"/>
              <w:bottom w:val="single" w:sz="4" w:space="0" w:color="000000"/>
              <w:right w:val="single" w:sz="4" w:space="0" w:color="000000"/>
            </w:tcBorders>
          </w:tcPr>
          <w:p w14:paraId="14C9EB13" w14:textId="77777777" w:rsidR="00FC20E5" w:rsidRPr="00DE3B3B" w:rsidRDefault="00FC20E5" w:rsidP="00FC20E5">
            <w:pPr>
              <w:shd w:val="clear" w:color="auto" w:fill="FFFFFF"/>
              <w:spacing w:after="0" w:line="240" w:lineRule="auto"/>
              <w:ind w:firstLine="450"/>
              <w:jc w:val="center"/>
              <w:rPr>
                <w:rFonts w:ascii="Times New Roman" w:eastAsia="Times New Roman" w:hAnsi="Times New Roman" w:cs="Times New Roman"/>
                <w:b/>
                <w:color w:val="auto"/>
                <w:sz w:val="24"/>
                <w:szCs w:val="24"/>
              </w:rPr>
            </w:pPr>
          </w:p>
        </w:tc>
        <w:tc>
          <w:tcPr>
            <w:tcW w:w="3689" w:type="dxa"/>
            <w:tcBorders>
              <w:top w:val="single" w:sz="4" w:space="0" w:color="000000"/>
              <w:left w:val="single" w:sz="4" w:space="0" w:color="000000"/>
              <w:bottom w:val="single" w:sz="4" w:space="0" w:color="000000"/>
              <w:right w:val="single" w:sz="4" w:space="0" w:color="000000"/>
            </w:tcBorders>
          </w:tcPr>
          <w:p w14:paraId="14C9EB14" w14:textId="77777777" w:rsidR="00FC20E5" w:rsidRPr="00DE3B3B" w:rsidRDefault="00FC20E5" w:rsidP="00FC20E5">
            <w:pPr>
              <w:shd w:val="clear" w:color="auto" w:fill="FFFFFF"/>
              <w:spacing w:after="0" w:line="240" w:lineRule="auto"/>
              <w:ind w:firstLine="450"/>
              <w:jc w:val="center"/>
              <w:rPr>
                <w:rFonts w:ascii="Times New Roman" w:eastAsia="Times New Roman" w:hAnsi="Times New Roman" w:cs="Times New Roman"/>
                <w:b/>
                <w:color w:val="auto"/>
                <w:sz w:val="24"/>
                <w:szCs w:val="24"/>
              </w:rPr>
            </w:pPr>
          </w:p>
        </w:tc>
      </w:tr>
      <w:tr w:rsidR="00FC20E5" w:rsidRPr="00DE3B3B" w14:paraId="14C9EB24" w14:textId="77777777" w:rsidTr="00083BCE">
        <w:trPr>
          <w:trHeight w:val="103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16"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Стаття 18. Умови загальної авторизації у сфері електронних комунікацій</w:t>
            </w:r>
          </w:p>
          <w:p w14:paraId="14C9EB17"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18"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3. Постачальники електронних комунікаційних мереж та/або послуг зобов'язані дотримуватися таких умов загальної авторизації:</w:t>
            </w:r>
          </w:p>
          <w:p w14:paraId="14C9EB19"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1A"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18) обмежувати доступ до веб-сайтів, визначених рішенням центрального органу виконавчої влади, що реалізує державну політику у сфері організації та проведення азартних ігор та лотерейній сфері, про обмеження доступу до веб-сайтів, з </w:t>
            </w:r>
            <w:r w:rsidRPr="00DE3B3B">
              <w:rPr>
                <w:rFonts w:ascii="Times New Roman" w:eastAsia="Times New Roman" w:hAnsi="Times New Roman" w:cs="Times New Roman"/>
                <w:color w:val="auto"/>
                <w:sz w:val="24"/>
                <w:szCs w:val="24"/>
              </w:rPr>
              <w:lastRenderedPageBreak/>
              <w:t>використанням яких організовуються, проводяться азартні ігри чи надається доступ до них без відповідної ліцензії.</w:t>
            </w:r>
          </w:p>
          <w:p w14:paraId="14C9EB1B"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1C"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lastRenderedPageBreak/>
              <w:t>Стаття 18. Умови загальної авторизації у сфері електронних комунікацій</w:t>
            </w:r>
          </w:p>
          <w:p w14:paraId="14C9EB1D"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1E"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3. Постачальники електронних комунікаційних мереж та/або послуг зобов'язані дотримуватися таких умов загальної авторизації:</w:t>
            </w:r>
          </w:p>
          <w:p w14:paraId="14C9EB1F"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20"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bCs/>
                <w:color w:val="auto"/>
                <w:sz w:val="24"/>
                <w:szCs w:val="24"/>
              </w:rPr>
            </w:pPr>
            <w:r w:rsidRPr="00DE3B3B">
              <w:rPr>
                <w:rFonts w:ascii="Times New Roman" w:eastAsia="Times New Roman" w:hAnsi="Times New Roman" w:cs="Times New Roman"/>
                <w:bCs/>
                <w:color w:val="auto"/>
                <w:sz w:val="24"/>
                <w:szCs w:val="24"/>
              </w:rPr>
              <w:t xml:space="preserve">18) обмежувати доступ до веб-сайтів, визначених рішенням центрального органу виконавчої влади, що реалізує державну політику у сфері організації та проведення азартних ігор та лотерейній сфері, про обмеження доступу до веб-сайтів, з </w:t>
            </w:r>
            <w:r w:rsidRPr="00DE3B3B">
              <w:rPr>
                <w:rFonts w:ascii="Times New Roman" w:eastAsia="Times New Roman" w:hAnsi="Times New Roman" w:cs="Times New Roman"/>
                <w:bCs/>
                <w:color w:val="auto"/>
                <w:sz w:val="24"/>
                <w:szCs w:val="24"/>
              </w:rPr>
              <w:lastRenderedPageBreak/>
              <w:t>використанням яких організовуються, проводяться азартні ігри чи надається доступ до них без відповідної ліцензії;</w:t>
            </w:r>
          </w:p>
          <w:p w14:paraId="14C9EB21" w14:textId="77777777" w:rsidR="00FC20E5" w:rsidRPr="00AD4FDE"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22"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23" w14:textId="77777777" w:rsidR="00FC20E5" w:rsidRPr="00DE3B3B" w:rsidRDefault="00FC20E5" w:rsidP="00FC20E5">
            <w:pPr>
              <w:shd w:val="clear" w:color="auto" w:fill="FFFFFF"/>
              <w:spacing w:after="0" w:line="240" w:lineRule="auto"/>
              <w:ind w:firstLine="460"/>
              <w:jc w:val="both"/>
              <w:rPr>
                <w:rFonts w:ascii="Times New Roman" w:eastAsia="Times New Roman" w:hAnsi="Times New Roman" w:cs="Times New Roman"/>
                <w:color w:val="auto"/>
                <w:sz w:val="24"/>
                <w:szCs w:val="24"/>
              </w:rPr>
            </w:pPr>
          </w:p>
        </w:tc>
      </w:tr>
      <w:tr w:rsidR="003154BF" w:rsidRPr="00DE3B3B" w14:paraId="14C9EB2D" w14:textId="77777777" w:rsidTr="00083BCE">
        <w:trPr>
          <w:trHeight w:val="103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25" w14:textId="77777777" w:rsidR="003154BF" w:rsidRPr="00DE3B3B" w:rsidRDefault="003154BF" w:rsidP="003154BF">
            <w:pPr>
              <w:shd w:val="clear" w:color="auto" w:fill="FFFFFF"/>
              <w:spacing w:after="0" w:line="240" w:lineRule="auto"/>
              <w:ind w:firstLine="46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Відсутній</w:t>
            </w:r>
          </w:p>
          <w:p w14:paraId="14C9EB26" w14:textId="77777777" w:rsidR="003154BF" w:rsidRPr="00DE3B3B" w:rsidRDefault="003154BF" w:rsidP="003154BF">
            <w:pPr>
              <w:shd w:val="clear" w:color="auto" w:fill="FFFFFF"/>
              <w:spacing w:after="0" w:line="240" w:lineRule="auto"/>
              <w:ind w:firstLine="460"/>
              <w:jc w:val="both"/>
              <w:rPr>
                <w:rFonts w:ascii="Times New Roman" w:eastAsia="Times New Roman" w:hAnsi="Times New Roman" w:cs="Times New Roman"/>
                <w:b/>
                <w:color w:val="auto"/>
                <w:sz w:val="24"/>
                <w:szCs w:val="24"/>
              </w:rPr>
            </w:pPr>
          </w:p>
          <w:p w14:paraId="14C9EB27" w14:textId="77777777" w:rsidR="003154BF" w:rsidRPr="00DE3B3B" w:rsidRDefault="003154BF" w:rsidP="003154BF">
            <w:pPr>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t>…</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28" w14:textId="77777777" w:rsidR="003154BF" w:rsidRPr="00DE3B3B" w:rsidRDefault="003154BF" w:rsidP="003154BF">
            <w:pPr>
              <w:shd w:val="clear" w:color="auto" w:fill="FFFFFF"/>
              <w:spacing w:after="0" w:line="240" w:lineRule="auto"/>
              <w:ind w:firstLine="460"/>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19) своєчасно та в повному обсязі сплачувати внески на регулювання</w:t>
            </w:r>
            <w:r>
              <w:rPr>
                <w:rFonts w:ascii="Times New Roman" w:eastAsia="Times New Roman" w:hAnsi="Times New Roman" w:cs="Times New Roman"/>
                <w:b/>
                <w:color w:val="auto"/>
                <w:sz w:val="24"/>
                <w:szCs w:val="24"/>
              </w:rPr>
              <w:t>,</w:t>
            </w:r>
            <w:r w:rsidRPr="00DE3B3B">
              <w:rPr>
                <w:rFonts w:ascii="Times New Roman" w:eastAsia="Times New Roman" w:hAnsi="Times New Roman" w:cs="Times New Roman"/>
                <w:b/>
                <w:color w:val="auto"/>
                <w:sz w:val="24"/>
                <w:szCs w:val="24"/>
              </w:rPr>
              <w:t xml:space="preserve"> встановлені регуляторним органом, крім суб'єктів господарювання, зазначених в частині шостій статті 11</w:t>
            </w:r>
            <w:r w:rsidRPr="00DE3B3B">
              <w:rPr>
                <w:rFonts w:ascii="Times New Roman" w:eastAsia="Times New Roman" w:hAnsi="Times New Roman" w:cs="Times New Roman"/>
                <w:b/>
                <w:color w:val="auto"/>
                <w:sz w:val="24"/>
                <w:szCs w:val="24"/>
                <w:vertAlign w:val="superscript"/>
              </w:rPr>
              <w:t>1</w:t>
            </w:r>
            <w:r w:rsidRPr="00DE3B3B">
              <w:rPr>
                <w:rFonts w:ascii="Times New Roman" w:eastAsia="Times New Roman" w:hAnsi="Times New Roman" w:cs="Times New Roman"/>
                <w:b/>
                <w:color w:val="auto"/>
                <w:sz w:val="24"/>
                <w:szCs w:val="24"/>
              </w:rPr>
              <w:t xml:space="preserve"> Закону України “Про Національну комісію, що здійснює державне регулювання у сферах електронних комунікацій, радіочастотного спектра та надання послуг поштового зв'язку</w:t>
            </w:r>
            <w:r w:rsidRPr="00AD4FDE">
              <w:rPr>
                <w:rFonts w:ascii="Times New Roman" w:eastAsia="Times New Roman" w:hAnsi="Times New Roman" w:cs="Times New Roman"/>
                <w:b/>
                <w:color w:val="auto"/>
                <w:sz w:val="24"/>
                <w:szCs w:val="24"/>
              </w:rPr>
              <w:t>”</w:t>
            </w:r>
            <w:r w:rsidRPr="00DE3B3B">
              <w:rPr>
                <w:rFonts w:ascii="Times New Roman" w:eastAsia="Times New Roman" w:hAnsi="Times New Roman" w:cs="Times New Roman"/>
                <w:b/>
                <w:color w:val="auto"/>
                <w:sz w:val="24"/>
                <w:szCs w:val="24"/>
              </w:rPr>
              <w:t>.</w:t>
            </w:r>
          </w:p>
          <w:p w14:paraId="14C9EB29" w14:textId="77777777" w:rsidR="003154BF" w:rsidRDefault="003154BF" w:rsidP="003154BF">
            <w:pPr>
              <w:shd w:val="clear" w:color="auto" w:fill="FFFFFF"/>
              <w:spacing w:after="0" w:line="240" w:lineRule="auto"/>
              <w:ind w:firstLine="460"/>
              <w:jc w:val="both"/>
              <w:rPr>
                <w:rFonts w:ascii="Times New Roman" w:eastAsia="Times New Roman" w:hAnsi="Times New Roman" w:cs="Times New Roman"/>
                <w:b/>
                <w:color w:val="auto"/>
                <w:sz w:val="24"/>
                <w:szCs w:val="24"/>
                <w:lang w:val="en-US"/>
              </w:rPr>
            </w:pPr>
            <w:r w:rsidRPr="00DE3B3B">
              <w:rPr>
                <w:rFonts w:ascii="Times New Roman" w:eastAsia="Times New Roman" w:hAnsi="Times New Roman" w:cs="Times New Roman"/>
                <w:b/>
                <w:color w:val="auto"/>
                <w:sz w:val="24"/>
                <w:szCs w:val="24"/>
              </w:rPr>
              <w:t>…</w:t>
            </w:r>
          </w:p>
          <w:p w14:paraId="14C9EB2A" w14:textId="77777777" w:rsidR="003154BF" w:rsidRPr="00DE3B3B" w:rsidRDefault="003154BF" w:rsidP="003154BF">
            <w:pPr>
              <w:shd w:val="clear" w:color="auto" w:fill="FFFFFF"/>
              <w:spacing w:after="0" w:line="240" w:lineRule="auto"/>
              <w:ind w:firstLine="46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2B" w14:textId="6C61A03A" w:rsidR="003154BF" w:rsidRPr="00DE3B3B" w:rsidRDefault="00327179" w:rsidP="00B4743C">
            <w:pPr>
              <w:shd w:val="clear" w:color="auto" w:fill="FFFFFF"/>
              <w:spacing w:after="0" w:line="240" w:lineRule="auto"/>
              <w:ind w:firstLine="46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B2C" w14:textId="044BFC04" w:rsidR="003154BF" w:rsidRPr="00DE3B3B" w:rsidRDefault="00891E3B" w:rsidP="003154BF">
            <w:pPr>
              <w:shd w:val="clear" w:color="auto" w:fill="FFFFFF"/>
              <w:spacing w:after="0" w:line="240" w:lineRule="auto"/>
              <w:ind w:firstLine="46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Обґрунтування</w:t>
            </w:r>
            <w:r w:rsidR="00327179">
              <w:rPr>
                <w:rFonts w:ascii="Times New Roman" w:eastAsia="Times New Roman" w:hAnsi="Times New Roman" w:cs="Times New Roman"/>
                <w:b/>
                <w:color w:val="auto"/>
                <w:sz w:val="24"/>
                <w:szCs w:val="24"/>
              </w:rPr>
              <w:t xml:space="preserve"> вище</w:t>
            </w:r>
          </w:p>
        </w:tc>
      </w:tr>
      <w:tr w:rsidR="003154BF" w:rsidRPr="00DE3B3B" w14:paraId="14C9EB31" w14:textId="77777777" w:rsidTr="00083BCE">
        <w:trPr>
          <w:trHeight w:val="402"/>
          <w:jc w:val="center"/>
        </w:trPr>
        <w:tc>
          <w:tcPr>
            <w:tcW w:w="741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2E" w14:textId="77777777" w:rsidR="003154BF" w:rsidRPr="00DE3B3B" w:rsidRDefault="003154BF" w:rsidP="003154BF">
            <w:pPr>
              <w:shd w:val="clear" w:color="auto" w:fill="FFFFFF"/>
              <w:spacing w:after="0" w:line="240" w:lineRule="auto"/>
              <w:ind w:firstLine="460"/>
              <w:jc w:val="center"/>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t>Закон України «Про Кабінет Міністрів України»</w:t>
            </w:r>
          </w:p>
        </w:tc>
        <w:tc>
          <w:tcPr>
            <w:tcW w:w="3686" w:type="dxa"/>
            <w:gridSpan w:val="2"/>
            <w:tcBorders>
              <w:top w:val="single" w:sz="4" w:space="0" w:color="000000"/>
              <w:left w:val="single" w:sz="4" w:space="0" w:color="000000"/>
              <w:bottom w:val="single" w:sz="4" w:space="0" w:color="000000"/>
              <w:right w:val="single" w:sz="4" w:space="0" w:color="000000"/>
            </w:tcBorders>
          </w:tcPr>
          <w:p w14:paraId="14C9EB2F" w14:textId="77777777" w:rsidR="003154BF" w:rsidRPr="00DE3B3B" w:rsidRDefault="003154BF" w:rsidP="003154BF">
            <w:pPr>
              <w:shd w:val="clear" w:color="auto" w:fill="FFFFFF"/>
              <w:spacing w:after="0" w:line="240" w:lineRule="auto"/>
              <w:ind w:firstLine="460"/>
              <w:jc w:val="center"/>
              <w:rPr>
                <w:rFonts w:ascii="Times New Roman" w:eastAsia="Times New Roman" w:hAnsi="Times New Roman" w:cs="Times New Roman"/>
                <w:b/>
                <w:color w:val="auto"/>
                <w:sz w:val="24"/>
                <w:szCs w:val="24"/>
              </w:rPr>
            </w:pPr>
          </w:p>
        </w:tc>
        <w:tc>
          <w:tcPr>
            <w:tcW w:w="3689" w:type="dxa"/>
            <w:tcBorders>
              <w:top w:val="single" w:sz="4" w:space="0" w:color="000000"/>
              <w:left w:val="single" w:sz="4" w:space="0" w:color="000000"/>
              <w:bottom w:val="single" w:sz="4" w:space="0" w:color="000000"/>
              <w:right w:val="single" w:sz="4" w:space="0" w:color="000000"/>
            </w:tcBorders>
          </w:tcPr>
          <w:p w14:paraId="14C9EB30" w14:textId="77777777" w:rsidR="003154BF" w:rsidRPr="00DE3B3B" w:rsidRDefault="003154BF" w:rsidP="003154BF">
            <w:pPr>
              <w:shd w:val="clear" w:color="auto" w:fill="FFFFFF"/>
              <w:spacing w:after="0" w:line="240" w:lineRule="auto"/>
              <w:ind w:firstLine="460"/>
              <w:jc w:val="center"/>
              <w:rPr>
                <w:rFonts w:ascii="Times New Roman" w:eastAsia="Times New Roman" w:hAnsi="Times New Roman" w:cs="Times New Roman"/>
                <w:b/>
                <w:color w:val="auto"/>
                <w:sz w:val="24"/>
                <w:szCs w:val="24"/>
              </w:rPr>
            </w:pPr>
          </w:p>
        </w:tc>
      </w:tr>
      <w:tr w:rsidR="003154BF" w:rsidRPr="00DE3B3B" w14:paraId="14C9EB3C" w14:textId="77777777" w:rsidTr="00083BCE">
        <w:trPr>
          <w:trHeight w:val="103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32"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b/>
                <w:bCs/>
                <w:color w:val="auto"/>
                <w:sz w:val="24"/>
                <w:szCs w:val="24"/>
              </w:rPr>
              <w:t>Стаття 27.</w:t>
            </w:r>
            <w:r w:rsidRPr="00DE3B3B">
              <w:rPr>
                <w:rFonts w:ascii="Times New Roman" w:hAnsi="Times New Roman" w:cs="Times New Roman"/>
                <w:color w:val="auto"/>
                <w:sz w:val="24"/>
                <w:szCs w:val="24"/>
              </w:rPr>
              <w:t> Здійснення Кабінетом Міністрів України права законодавчої ініціативи</w:t>
            </w:r>
          </w:p>
          <w:p w14:paraId="14C9EB33"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color w:val="auto"/>
                <w:sz w:val="24"/>
                <w:szCs w:val="24"/>
              </w:rPr>
              <w:t>…</w:t>
            </w:r>
          </w:p>
          <w:p w14:paraId="14C9EB34" w14:textId="77777777" w:rsidR="003154BF" w:rsidRPr="00AD4FDE"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color w:val="auto"/>
                <w:sz w:val="24"/>
                <w:szCs w:val="24"/>
              </w:rPr>
              <w:t xml:space="preserve">3. Для представлення у Верховній Раді України </w:t>
            </w:r>
            <w:proofErr w:type="spellStart"/>
            <w:r w:rsidRPr="00DE3B3B">
              <w:rPr>
                <w:rFonts w:ascii="Times New Roman" w:hAnsi="Times New Roman" w:cs="Times New Roman"/>
                <w:color w:val="auto"/>
                <w:sz w:val="24"/>
                <w:szCs w:val="24"/>
              </w:rPr>
              <w:t>проекту</w:t>
            </w:r>
            <w:proofErr w:type="spellEnd"/>
            <w:r w:rsidRPr="00DE3B3B">
              <w:rPr>
                <w:rFonts w:ascii="Times New Roman" w:hAnsi="Times New Roman" w:cs="Times New Roman"/>
                <w:color w:val="auto"/>
                <w:sz w:val="24"/>
                <w:szCs w:val="24"/>
              </w:rPr>
              <w:t xml:space="preserve"> закону, внесеного Кабінетом Міністрів України, Прем’єр-міністр України визначає члена Кабінету Міністрів України. У разі неможливості визначеним членом Кабінету Міністрів </w:t>
            </w:r>
            <w:r w:rsidRPr="00DE3B3B">
              <w:rPr>
                <w:rFonts w:ascii="Times New Roman" w:hAnsi="Times New Roman" w:cs="Times New Roman"/>
                <w:color w:val="auto"/>
                <w:sz w:val="24"/>
                <w:szCs w:val="24"/>
              </w:rPr>
              <w:lastRenderedPageBreak/>
              <w:t xml:space="preserve">України представляти </w:t>
            </w:r>
            <w:proofErr w:type="spellStart"/>
            <w:r w:rsidRPr="00DE3B3B">
              <w:rPr>
                <w:rFonts w:ascii="Times New Roman" w:hAnsi="Times New Roman" w:cs="Times New Roman"/>
                <w:color w:val="auto"/>
                <w:sz w:val="24"/>
                <w:szCs w:val="24"/>
              </w:rPr>
              <w:t>проект</w:t>
            </w:r>
            <w:proofErr w:type="spellEnd"/>
            <w:r w:rsidRPr="00DE3B3B">
              <w:rPr>
                <w:rFonts w:ascii="Times New Roman" w:hAnsi="Times New Roman" w:cs="Times New Roman"/>
                <w:color w:val="auto"/>
                <w:sz w:val="24"/>
                <w:szCs w:val="24"/>
              </w:rPr>
              <w:t xml:space="preserve"> закону у Верховній Раді України за згодою Прем’єр-міністра України його може представляти заступник міністра, керівник центрального органу виконавчої влади, який не входить до складу Кабінету Міністрів України, про що Верховна Рада України повідомляється письмово.</w:t>
            </w:r>
          </w:p>
          <w:p w14:paraId="14C9EB35"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36" w14:textId="77777777" w:rsidR="003154BF" w:rsidRPr="00DE3B3B" w:rsidRDefault="003154BF" w:rsidP="003154BF">
            <w:pPr>
              <w:widowControl w:val="0"/>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bCs/>
                <w:color w:val="auto"/>
                <w:sz w:val="24"/>
                <w:szCs w:val="24"/>
              </w:rPr>
              <w:lastRenderedPageBreak/>
              <w:t>Стаття 27.</w:t>
            </w:r>
            <w:r w:rsidRPr="00DE3B3B">
              <w:rPr>
                <w:rFonts w:ascii="Times New Roman" w:eastAsia="Times New Roman" w:hAnsi="Times New Roman" w:cs="Times New Roman"/>
                <w:color w:val="auto"/>
                <w:sz w:val="24"/>
                <w:szCs w:val="24"/>
              </w:rPr>
              <w:t> Здійснення Кабінетом Міністрів України права законодавчої ініціативи</w:t>
            </w:r>
          </w:p>
          <w:p w14:paraId="14C9EB37" w14:textId="77777777" w:rsidR="003154BF" w:rsidRPr="00DE3B3B" w:rsidRDefault="003154BF" w:rsidP="003154BF">
            <w:pPr>
              <w:widowControl w:val="0"/>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38" w14:textId="77777777" w:rsidR="003154BF" w:rsidRPr="00DE3B3B" w:rsidRDefault="003154BF" w:rsidP="003154BF">
            <w:pPr>
              <w:widowControl w:val="0"/>
              <w:shd w:val="clear" w:color="auto" w:fill="FFFFFF"/>
              <w:spacing w:after="0" w:line="240" w:lineRule="auto"/>
              <w:ind w:firstLine="460"/>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3. Для представлення у Верховній Раді України </w:t>
            </w:r>
            <w:proofErr w:type="spellStart"/>
            <w:r w:rsidRPr="00DE3B3B">
              <w:rPr>
                <w:rFonts w:ascii="Times New Roman" w:eastAsia="Times New Roman" w:hAnsi="Times New Roman" w:cs="Times New Roman"/>
                <w:color w:val="auto"/>
                <w:sz w:val="24"/>
                <w:szCs w:val="24"/>
              </w:rPr>
              <w:t>проекту</w:t>
            </w:r>
            <w:proofErr w:type="spellEnd"/>
            <w:r w:rsidRPr="00DE3B3B">
              <w:rPr>
                <w:rFonts w:ascii="Times New Roman" w:eastAsia="Times New Roman" w:hAnsi="Times New Roman" w:cs="Times New Roman"/>
                <w:color w:val="auto"/>
                <w:sz w:val="24"/>
                <w:szCs w:val="24"/>
              </w:rPr>
              <w:t xml:space="preserve"> закону, внесеного Кабінетом Міністрів України, Прем’єр-міністр України визначає члена Кабінету Міністрів України. У разі неможливості визначеним членом Кабінету Міністрів України </w:t>
            </w:r>
            <w:r w:rsidRPr="00DE3B3B">
              <w:rPr>
                <w:rFonts w:ascii="Times New Roman" w:eastAsia="Times New Roman" w:hAnsi="Times New Roman" w:cs="Times New Roman"/>
                <w:color w:val="auto"/>
                <w:sz w:val="24"/>
                <w:szCs w:val="24"/>
              </w:rPr>
              <w:lastRenderedPageBreak/>
              <w:t xml:space="preserve">представляти </w:t>
            </w:r>
            <w:proofErr w:type="spellStart"/>
            <w:r w:rsidRPr="00DE3B3B">
              <w:rPr>
                <w:rFonts w:ascii="Times New Roman" w:eastAsia="Times New Roman" w:hAnsi="Times New Roman" w:cs="Times New Roman"/>
                <w:color w:val="auto"/>
                <w:sz w:val="24"/>
                <w:szCs w:val="24"/>
              </w:rPr>
              <w:t>проект</w:t>
            </w:r>
            <w:proofErr w:type="spellEnd"/>
            <w:r w:rsidRPr="00DE3B3B">
              <w:rPr>
                <w:rFonts w:ascii="Times New Roman" w:eastAsia="Times New Roman" w:hAnsi="Times New Roman" w:cs="Times New Roman"/>
                <w:color w:val="auto"/>
                <w:sz w:val="24"/>
                <w:szCs w:val="24"/>
              </w:rPr>
              <w:t xml:space="preserve"> закону у Верховній Раді України за згодою Прем’єр-міністра України його може представляти заступник міністра, керівник центрального органу виконавчої влади, який не входить до складу Кабінету Міністрів України, про що Верховна Рада України повідомляється письмово.</w:t>
            </w:r>
          </w:p>
          <w:p w14:paraId="14C9EB39" w14:textId="77777777" w:rsidR="003154BF" w:rsidRPr="00AD4FDE" w:rsidRDefault="003154BF" w:rsidP="003154BF">
            <w:pPr>
              <w:widowControl w:val="0"/>
              <w:shd w:val="clear" w:color="auto" w:fill="FFFFFF"/>
              <w:spacing w:after="0" w:line="240" w:lineRule="auto"/>
              <w:ind w:firstLine="460"/>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3A" w14:textId="77777777" w:rsidR="003154BF" w:rsidRPr="00DE3B3B" w:rsidRDefault="003154BF" w:rsidP="003154BF">
            <w:pPr>
              <w:widowControl w:val="0"/>
              <w:shd w:val="clear" w:color="auto" w:fill="FFFFFF"/>
              <w:spacing w:after="0" w:line="240" w:lineRule="auto"/>
              <w:ind w:firstLine="46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3B" w14:textId="77777777" w:rsidR="003154BF" w:rsidRPr="00DE3B3B" w:rsidRDefault="003154BF" w:rsidP="003154BF">
            <w:pPr>
              <w:widowControl w:val="0"/>
              <w:shd w:val="clear" w:color="auto" w:fill="FFFFFF"/>
              <w:spacing w:after="0" w:line="240" w:lineRule="auto"/>
              <w:ind w:firstLine="460"/>
              <w:jc w:val="both"/>
              <w:rPr>
                <w:rFonts w:ascii="Times New Roman" w:eastAsia="Times New Roman" w:hAnsi="Times New Roman" w:cs="Times New Roman"/>
                <w:b/>
                <w:bCs/>
                <w:color w:val="auto"/>
                <w:sz w:val="24"/>
                <w:szCs w:val="24"/>
              </w:rPr>
            </w:pPr>
          </w:p>
        </w:tc>
      </w:tr>
      <w:tr w:rsidR="003154BF" w:rsidRPr="00DE3B3B" w14:paraId="14C9EB41" w14:textId="77777777" w:rsidTr="00083BCE">
        <w:trPr>
          <w:trHeight w:val="103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3D"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b/>
                <w:bCs/>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r w:rsidRPr="00DE3B3B">
              <w:rPr>
                <w:rFonts w:ascii="Times New Roman" w:hAnsi="Times New Roman" w:cs="Times New Roman"/>
                <w:b/>
                <w:bCs/>
                <w:color w:val="auto"/>
                <w:sz w:val="24"/>
                <w:szCs w:val="24"/>
              </w:rPr>
              <w:t xml:space="preserve"> </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3E" w14:textId="77777777" w:rsidR="003154BF" w:rsidRPr="00DE3B3B" w:rsidRDefault="003154BF" w:rsidP="003154BF">
            <w:pPr>
              <w:widowControl w:val="0"/>
              <w:shd w:val="clear" w:color="auto" w:fill="FFFFFF"/>
              <w:spacing w:after="0" w:line="240" w:lineRule="auto"/>
              <w:ind w:firstLine="460"/>
              <w:jc w:val="both"/>
              <w:rPr>
                <w:rFonts w:ascii="Times New Roman" w:eastAsia="Times New Roman" w:hAnsi="Times New Roman" w:cs="Times New Roman"/>
                <w:b/>
                <w:bCs/>
                <w:color w:val="auto"/>
                <w:sz w:val="24"/>
                <w:szCs w:val="24"/>
              </w:rPr>
            </w:pPr>
            <w:r w:rsidRPr="00417940">
              <w:rPr>
                <w:rFonts w:ascii="Times New Roman" w:eastAsia="Times New Roman" w:hAnsi="Times New Roman" w:cs="Times New Roman"/>
                <w:b/>
                <w:bCs/>
                <w:color w:val="auto"/>
                <w:sz w:val="24"/>
                <w:szCs w:val="24"/>
              </w:rPr>
              <w:t xml:space="preserve">Представлення у Верховній Раді України </w:t>
            </w:r>
            <w:proofErr w:type="spellStart"/>
            <w:r w:rsidRPr="00417940">
              <w:rPr>
                <w:rFonts w:ascii="Times New Roman" w:eastAsia="Times New Roman" w:hAnsi="Times New Roman" w:cs="Times New Roman"/>
                <w:b/>
                <w:bCs/>
                <w:color w:val="auto"/>
                <w:sz w:val="24"/>
                <w:szCs w:val="24"/>
              </w:rPr>
              <w:t>проекту</w:t>
            </w:r>
            <w:proofErr w:type="spellEnd"/>
            <w:r w:rsidRPr="00417940">
              <w:rPr>
                <w:rFonts w:ascii="Times New Roman" w:eastAsia="Times New Roman" w:hAnsi="Times New Roman" w:cs="Times New Roman"/>
                <w:b/>
                <w:bCs/>
                <w:color w:val="auto"/>
                <w:sz w:val="24"/>
                <w:szCs w:val="24"/>
              </w:rPr>
              <w:t xml:space="preserve"> закону</w:t>
            </w:r>
            <w:r>
              <w:rPr>
                <w:rFonts w:ascii="Times New Roman" w:eastAsia="Times New Roman" w:hAnsi="Times New Roman" w:cs="Times New Roman"/>
                <w:b/>
                <w:bCs/>
                <w:color w:val="auto"/>
                <w:sz w:val="24"/>
                <w:szCs w:val="24"/>
              </w:rPr>
              <w:t>,</w:t>
            </w:r>
            <w:r w:rsidRPr="00417940">
              <w:rPr>
                <w:rFonts w:ascii="Times New Roman" w:eastAsia="Times New Roman" w:hAnsi="Times New Roman" w:cs="Times New Roman"/>
                <w:b/>
                <w:bCs/>
                <w:color w:val="auto"/>
                <w:sz w:val="24"/>
                <w:szCs w:val="24"/>
              </w:rPr>
              <w:t xml:space="preserve"> підготовленого Національною комісією, що здійснює державне регулювання у сферах електронних комунікацій, радіочастотного спектра та надання послуг поштового зв’язку, та внесеного до Верховної Ради України Кабінетом Міністрів України</w:t>
            </w:r>
            <w:r>
              <w:rPr>
                <w:rFonts w:ascii="Times New Roman" w:eastAsia="Times New Roman" w:hAnsi="Times New Roman" w:cs="Times New Roman"/>
                <w:b/>
                <w:bCs/>
                <w:color w:val="auto"/>
                <w:sz w:val="24"/>
                <w:szCs w:val="24"/>
              </w:rPr>
              <w:t>,</w:t>
            </w:r>
            <w:r w:rsidRPr="00417940">
              <w:rPr>
                <w:rFonts w:ascii="Times New Roman" w:eastAsia="Times New Roman" w:hAnsi="Times New Roman" w:cs="Times New Roman"/>
                <w:b/>
                <w:bCs/>
                <w:color w:val="auto"/>
                <w:sz w:val="24"/>
                <w:szCs w:val="24"/>
              </w:rPr>
              <w:t xml:space="preserve"> здійснює Голова Національної комісії, що здійснює державне регулювання у сферах електронних комунікацій, радіочастотного спектра та надання послуг поштового зв’язку.</w:t>
            </w:r>
            <w:r w:rsidRPr="00DE3B3B">
              <w:rPr>
                <w:rFonts w:ascii="Times New Roman" w:eastAsia="Times New Roman" w:hAnsi="Times New Roman" w:cs="Times New Roman"/>
                <w:b/>
                <w:bCs/>
                <w:color w:val="auto"/>
                <w:sz w:val="24"/>
                <w:szCs w:val="24"/>
              </w:rPr>
              <w:t> </w:t>
            </w:r>
          </w:p>
        </w:tc>
        <w:tc>
          <w:tcPr>
            <w:tcW w:w="3697" w:type="dxa"/>
            <w:gridSpan w:val="2"/>
            <w:tcBorders>
              <w:top w:val="single" w:sz="4" w:space="0" w:color="000000"/>
              <w:left w:val="single" w:sz="4" w:space="0" w:color="000000"/>
              <w:bottom w:val="single" w:sz="4" w:space="0" w:color="000000"/>
              <w:right w:val="single" w:sz="4" w:space="0" w:color="000000"/>
            </w:tcBorders>
          </w:tcPr>
          <w:p w14:paraId="14C9EB3F" w14:textId="77777777" w:rsidR="003154BF" w:rsidRPr="00417940" w:rsidRDefault="003154BF" w:rsidP="003154BF">
            <w:pPr>
              <w:widowControl w:val="0"/>
              <w:shd w:val="clear" w:color="auto" w:fill="FFFFFF"/>
              <w:spacing w:after="0" w:line="240" w:lineRule="auto"/>
              <w:ind w:firstLine="46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40" w14:textId="77777777" w:rsidR="003154BF" w:rsidRPr="00417940" w:rsidRDefault="003154BF" w:rsidP="003154BF">
            <w:pPr>
              <w:widowControl w:val="0"/>
              <w:shd w:val="clear" w:color="auto" w:fill="FFFFFF"/>
              <w:spacing w:after="0" w:line="240" w:lineRule="auto"/>
              <w:ind w:firstLine="460"/>
              <w:jc w:val="both"/>
              <w:rPr>
                <w:rFonts w:ascii="Times New Roman" w:eastAsia="Times New Roman" w:hAnsi="Times New Roman" w:cs="Times New Roman"/>
                <w:b/>
                <w:bCs/>
                <w:color w:val="auto"/>
                <w:sz w:val="24"/>
                <w:szCs w:val="24"/>
              </w:rPr>
            </w:pPr>
          </w:p>
        </w:tc>
      </w:tr>
      <w:tr w:rsidR="003154BF" w:rsidRPr="00DE3B3B" w14:paraId="14C9EB45" w14:textId="77777777" w:rsidTr="00083BCE">
        <w:trPr>
          <w:trHeight w:val="461"/>
          <w:jc w:val="center"/>
        </w:trPr>
        <w:tc>
          <w:tcPr>
            <w:tcW w:w="741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42" w14:textId="77777777" w:rsidR="003154BF" w:rsidRPr="00DE3B3B" w:rsidRDefault="003154BF" w:rsidP="003154BF">
            <w:pPr>
              <w:widowControl w:val="0"/>
              <w:shd w:val="clear" w:color="auto" w:fill="FFFFFF"/>
              <w:spacing w:after="0" w:line="240" w:lineRule="auto"/>
              <w:ind w:firstLine="460"/>
              <w:jc w:val="center"/>
              <w:rPr>
                <w:rFonts w:ascii="Times New Roman" w:eastAsia="Times New Roman" w:hAnsi="Times New Roman" w:cs="Times New Roman"/>
                <w:b/>
                <w:bCs/>
                <w:color w:val="auto"/>
                <w:sz w:val="24"/>
                <w:szCs w:val="24"/>
              </w:rPr>
            </w:pPr>
            <w:r w:rsidRPr="00DE3B3B">
              <w:rPr>
                <w:rFonts w:ascii="Times New Roman" w:eastAsia="Times New Roman" w:hAnsi="Times New Roman" w:cs="Times New Roman"/>
                <w:b/>
                <w:color w:val="auto"/>
                <w:sz w:val="24"/>
                <w:szCs w:val="24"/>
              </w:rPr>
              <w:t>Закон України «Про центральні органи виконавчої влади»</w:t>
            </w:r>
          </w:p>
        </w:tc>
        <w:tc>
          <w:tcPr>
            <w:tcW w:w="3686" w:type="dxa"/>
            <w:gridSpan w:val="2"/>
            <w:tcBorders>
              <w:top w:val="single" w:sz="4" w:space="0" w:color="000000"/>
              <w:left w:val="single" w:sz="4" w:space="0" w:color="000000"/>
              <w:bottom w:val="single" w:sz="4" w:space="0" w:color="000000"/>
              <w:right w:val="single" w:sz="4" w:space="0" w:color="000000"/>
            </w:tcBorders>
          </w:tcPr>
          <w:p w14:paraId="14C9EB43" w14:textId="77777777" w:rsidR="003154BF" w:rsidRPr="00DE3B3B" w:rsidRDefault="003154BF" w:rsidP="003154BF">
            <w:pPr>
              <w:widowControl w:val="0"/>
              <w:shd w:val="clear" w:color="auto" w:fill="FFFFFF"/>
              <w:spacing w:after="0" w:line="240" w:lineRule="auto"/>
              <w:ind w:firstLine="460"/>
              <w:jc w:val="center"/>
              <w:rPr>
                <w:rFonts w:ascii="Times New Roman" w:eastAsia="Times New Roman" w:hAnsi="Times New Roman" w:cs="Times New Roman"/>
                <w:b/>
                <w:color w:val="auto"/>
                <w:sz w:val="24"/>
                <w:szCs w:val="24"/>
              </w:rPr>
            </w:pPr>
          </w:p>
        </w:tc>
        <w:tc>
          <w:tcPr>
            <w:tcW w:w="3689" w:type="dxa"/>
            <w:tcBorders>
              <w:top w:val="single" w:sz="4" w:space="0" w:color="000000"/>
              <w:left w:val="single" w:sz="4" w:space="0" w:color="000000"/>
              <w:bottom w:val="single" w:sz="4" w:space="0" w:color="000000"/>
              <w:right w:val="single" w:sz="4" w:space="0" w:color="000000"/>
            </w:tcBorders>
          </w:tcPr>
          <w:p w14:paraId="14C9EB44" w14:textId="77777777" w:rsidR="003154BF" w:rsidRPr="00DE3B3B" w:rsidRDefault="003154BF" w:rsidP="003154BF">
            <w:pPr>
              <w:widowControl w:val="0"/>
              <w:shd w:val="clear" w:color="auto" w:fill="FFFFFF"/>
              <w:spacing w:after="0" w:line="240" w:lineRule="auto"/>
              <w:ind w:firstLine="460"/>
              <w:jc w:val="center"/>
              <w:rPr>
                <w:rFonts w:ascii="Times New Roman" w:eastAsia="Times New Roman" w:hAnsi="Times New Roman" w:cs="Times New Roman"/>
                <w:b/>
                <w:color w:val="auto"/>
                <w:sz w:val="24"/>
                <w:szCs w:val="24"/>
              </w:rPr>
            </w:pPr>
          </w:p>
        </w:tc>
      </w:tr>
      <w:tr w:rsidR="003154BF" w:rsidRPr="00DE3B3B" w14:paraId="14C9EB56" w14:textId="77777777" w:rsidTr="00083BCE">
        <w:trPr>
          <w:trHeight w:val="103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46"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b/>
                <w:bCs/>
                <w:color w:val="auto"/>
                <w:sz w:val="24"/>
                <w:szCs w:val="24"/>
              </w:rPr>
              <w:lastRenderedPageBreak/>
              <w:t>Стаття 24.</w:t>
            </w:r>
            <w:r w:rsidRPr="00DE3B3B">
              <w:rPr>
                <w:rFonts w:ascii="Times New Roman" w:hAnsi="Times New Roman" w:cs="Times New Roman"/>
                <w:color w:val="auto"/>
                <w:sz w:val="24"/>
                <w:szCs w:val="24"/>
              </w:rPr>
              <w:t> Антимонопольний комітет України, Фонд державного майна України, Національна комісія, що здійснює державне регулювання у сферах енергетики та комунальних послуг, Державний комітет телебачення і радіомовлення України, Український інститут національної пам’яті, Національна комісія, що здійснює державне регулювання у сферах електронних комунікацій, радіочастотного спектра та надання послуг поштового зв’язку та інші центральні органи виконавчої влади зі спеціальним статусом</w:t>
            </w:r>
          </w:p>
          <w:p w14:paraId="14C9EB47"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p>
          <w:p w14:paraId="14C9EB48"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color w:val="auto"/>
                <w:sz w:val="24"/>
                <w:szCs w:val="24"/>
              </w:rPr>
              <w:t>…</w:t>
            </w:r>
          </w:p>
          <w:p w14:paraId="14C9EB49"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color w:val="auto"/>
                <w:sz w:val="24"/>
                <w:szCs w:val="24"/>
              </w:rPr>
              <w:t>3. Питання діяльності Антимонопольного комітету України, Фонду державного майна України, Державного комітету телебачення і радіомовлення України та інших органів зі спеціальним статусом у Кабінеті Міністрів України представляє Прем'єр-міністр України.</w:t>
            </w:r>
          </w:p>
          <w:p w14:paraId="14C9EB4A"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color w:val="auto"/>
                <w:sz w:val="24"/>
                <w:szCs w:val="24"/>
              </w:rPr>
              <w:t>Питання діяльності Національного антикорупційного бюро України у Кабінеті Міністрів України представляє Директор Національного антикорупційного бюро України.</w:t>
            </w:r>
          </w:p>
          <w:p w14:paraId="14C9EB4B" w14:textId="77777777" w:rsidR="003154BF" w:rsidRPr="00AD4FDE"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color w:val="auto"/>
                <w:sz w:val="24"/>
                <w:szCs w:val="24"/>
              </w:rPr>
              <w:lastRenderedPageBreak/>
              <w:t>Питання діяльності Українського інституту національної пам’яті у Кабінеті Міністрів України представляє голова Українського інституту національної пам’яті.</w:t>
            </w:r>
          </w:p>
          <w:p w14:paraId="14C9EB4C"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4D"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b/>
                <w:bCs/>
                <w:color w:val="auto"/>
                <w:sz w:val="24"/>
                <w:szCs w:val="24"/>
              </w:rPr>
              <w:lastRenderedPageBreak/>
              <w:t>Стаття 24.</w:t>
            </w:r>
            <w:r w:rsidRPr="00DE3B3B">
              <w:rPr>
                <w:rFonts w:ascii="Times New Roman" w:hAnsi="Times New Roman" w:cs="Times New Roman"/>
                <w:color w:val="auto"/>
                <w:sz w:val="24"/>
                <w:szCs w:val="24"/>
              </w:rPr>
              <w:t> Антимонопольний комітет України, Фонд державного майна України, Національна комісія, що здійснює державне регулювання у сферах енергетики та комунальних послуг, Державний комітет телебачення і радіомовлення України, Український інститут національної пам’яті, Національна комісія, що здійснює державне регулювання у сферах електронних комунікацій, радіочастотного спектра та надання послуг поштового зв’язку та інші центральні органи виконавчої влади зі спеціальним статусом</w:t>
            </w:r>
          </w:p>
          <w:p w14:paraId="14C9EB4E"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p>
          <w:p w14:paraId="14C9EB4F"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color w:val="auto"/>
                <w:sz w:val="24"/>
                <w:szCs w:val="24"/>
              </w:rPr>
              <w:t>…</w:t>
            </w:r>
          </w:p>
          <w:p w14:paraId="14C9EB50"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color w:val="auto"/>
                <w:sz w:val="24"/>
                <w:szCs w:val="24"/>
              </w:rPr>
              <w:t>3. Питання діяльності Антимонопольного комітету України, Фонду державного майна України, Державного комітету телебачення і радіомовлення України та інших органів зі спеціальним статусом у Кабінеті Міністрів України представляє Прем'єр-міністр України.</w:t>
            </w:r>
          </w:p>
          <w:p w14:paraId="14C9EB51"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color w:val="auto"/>
                <w:sz w:val="24"/>
                <w:szCs w:val="24"/>
              </w:rPr>
              <w:t>Питання діяльності Національного антикорупційного бюро України у Кабінеті Міністрів України представляє Директор Національного антикорупційного бюро України.</w:t>
            </w:r>
          </w:p>
          <w:p w14:paraId="14C9EB52"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color w:val="auto"/>
                <w:sz w:val="24"/>
                <w:szCs w:val="24"/>
              </w:rPr>
            </w:pPr>
            <w:r w:rsidRPr="00DE3B3B">
              <w:rPr>
                <w:rFonts w:ascii="Times New Roman" w:hAnsi="Times New Roman" w:cs="Times New Roman"/>
                <w:color w:val="auto"/>
                <w:sz w:val="24"/>
                <w:szCs w:val="24"/>
              </w:rPr>
              <w:lastRenderedPageBreak/>
              <w:t>Питання діяльності Українського інституту національної пам’яті у Кабінеті Міністрів України представляє голова Українського інституту національної пам’яті.</w:t>
            </w:r>
          </w:p>
          <w:p w14:paraId="14C9EB53" w14:textId="77777777" w:rsidR="003154BF" w:rsidRPr="00DE3B3B" w:rsidRDefault="003154BF" w:rsidP="003154BF">
            <w:pPr>
              <w:widowControl w:val="0"/>
              <w:shd w:val="clear" w:color="auto" w:fill="FFFFFF"/>
              <w:spacing w:after="0" w:line="240" w:lineRule="auto"/>
              <w:ind w:firstLine="46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54"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55"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b/>
                <w:bCs/>
                <w:color w:val="auto"/>
                <w:sz w:val="24"/>
                <w:szCs w:val="24"/>
              </w:rPr>
            </w:pPr>
          </w:p>
        </w:tc>
      </w:tr>
      <w:tr w:rsidR="003154BF" w:rsidRPr="00DE3B3B" w14:paraId="14C9EB5C" w14:textId="77777777" w:rsidTr="00083BCE">
        <w:trPr>
          <w:trHeight w:val="103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57"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b/>
                <w:bCs/>
                <w:color w:val="auto"/>
                <w:sz w:val="24"/>
                <w:szCs w:val="24"/>
              </w:rPr>
            </w:pPr>
            <w:r>
              <w:rPr>
                <w:rFonts w:ascii="Times New Roman" w:eastAsia="Times New Roman" w:hAnsi="Times New Roman" w:cs="Times New Roman"/>
                <w:b/>
                <w:color w:val="auto"/>
                <w:sz w:val="24"/>
                <w:szCs w:val="24"/>
                <w:highlight w:val="white"/>
              </w:rPr>
              <w:t>В</w:t>
            </w:r>
            <w:r w:rsidRPr="00DE3B3B">
              <w:rPr>
                <w:rFonts w:ascii="Times New Roman" w:eastAsia="Times New Roman" w:hAnsi="Times New Roman" w:cs="Times New Roman"/>
                <w:b/>
                <w:color w:val="auto"/>
                <w:sz w:val="24"/>
                <w:szCs w:val="24"/>
                <w:highlight w:val="white"/>
              </w:rPr>
              <w:t>ідсутній</w:t>
            </w:r>
            <w:r w:rsidRPr="00DE3B3B">
              <w:rPr>
                <w:rFonts w:ascii="Times New Roman" w:hAnsi="Times New Roman" w:cs="Times New Roman"/>
                <w:b/>
                <w:bCs/>
                <w:color w:val="auto"/>
                <w:sz w:val="24"/>
                <w:szCs w:val="24"/>
              </w:rPr>
              <w:t xml:space="preserve"> </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58" w14:textId="77777777" w:rsidR="003154BF" w:rsidRPr="00DE3B3B" w:rsidRDefault="003154BF" w:rsidP="003154BF">
            <w:pPr>
              <w:widowControl w:val="0"/>
              <w:shd w:val="clear" w:color="auto" w:fill="FFFFFF"/>
              <w:spacing w:after="0" w:line="240" w:lineRule="auto"/>
              <w:ind w:firstLine="460"/>
              <w:jc w:val="both"/>
              <w:rPr>
                <w:rFonts w:ascii="Times New Roman" w:eastAsia="Times New Roman" w:hAnsi="Times New Roman" w:cs="Times New Roman"/>
                <w:b/>
                <w:bCs/>
                <w:color w:val="auto"/>
                <w:sz w:val="24"/>
                <w:szCs w:val="24"/>
              </w:rPr>
            </w:pPr>
            <w:r w:rsidRPr="00417940">
              <w:rPr>
                <w:rFonts w:ascii="Times New Roman" w:eastAsia="Times New Roman" w:hAnsi="Times New Roman" w:cs="Times New Roman"/>
                <w:b/>
                <w:bCs/>
                <w:color w:val="auto"/>
                <w:sz w:val="24"/>
                <w:szCs w:val="24"/>
              </w:rPr>
              <w:t>Питання діяльності Національної комісії, що здійснює державне регулювання у сферах електронних комунікацій, радіочастотного спектра та надання послуг поштового зв’язку, у Кабінеті Міністрів України представляє Голова Національної комісії, що здійснює державне регулювання у сферах електронних комунікацій, радіочастотного спектра та надання послуг поштового зв’язку.</w:t>
            </w:r>
          </w:p>
          <w:p w14:paraId="14C9EB59" w14:textId="77777777" w:rsidR="003154BF" w:rsidRPr="00DE3B3B" w:rsidRDefault="003154BF" w:rsidP="003154BF">
            <w:pPr>
              <w:widowControl w:val="0"/>
              <w:shd w:val="clear" w:color="auto" w:fill="FFFFFF"/>
              <w:spacing w:after="0" w:line="240" w:lineRule="auto"/>
              <w:ind w:firstLine="460"/>
              <w:jc w:val="both"/>
              <w:rPr>
                <w:rFonts w:ascii="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5A" w14:textId="77777777" w:rsidR="003154BF" w:rsidRPr="00417940" w:rsidRDefault="003154BF" w:rsidP="003154BF">
            <w:pPr>
              <w:widowControl w:val="0"/>
              <w:shd w:val="clear" w:color="auto" w:fill="FFFFFF"/>
              <w:spacing w:after="0" w:line="240" w:lineRule="auto"/>
              <w:ind w:firstLine="460"/>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5B" w14:textId="77777777" w:rsidR="003154BF" w:rsidRPr="00417940" w:rsidRDefault="003154BF" w:rsidP="003154BF">
            <w:pPr>
              <w:widowControl w:val="0"/>
              <w:shd w:val="clear" w:color="auto" w:fill="FFFFFF"/>
              <w:spacing w:after="0" w:line="240" w:lineRule="auto"/>
              <w:ind w:firstLine="460"/>
              <w:jc w:val="both"/>
              <w:rPr>
                <w:rFonts w:ascii="Times New Roman" w:eastAsia="Times New Roman" w:hAnsi="Times New Roman" w:cs="Times New Roman"/>
                <w:b/>
                <w:bCs/>
                <w:color w:val="auto"/>
                <w:sz w:val="24"/>
                <w:szCs w:val="24"/>
              </w:rPr>
            </w:pPr>
          </w:p>
        </w:tc>
      </w:tr>
      <w:tr w:rsidR="003154BF" w:rsidRPr="00DE3B3B" w14:paraId="14C9EB60" w14:textId="77777777" w:rsidTr="00083BCE">
        <w:trPr>
          <w:trHeight w:val="518"/>
          <w:jc w:val="center"/>
        </w:trPr>
        <w:tc>
          <w:tcPr>
            <w:tcW w:w="741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5D" w14:textId="77777777" w:rsidR="003154BF" w:rsidRPr="00DE3B3B" w:rsidRDefault="003154BF" w:rsidP="003154BF">
            <w:pPr>
              <w:widowControl w:val="0"/>
              <w:spacing w:after="0" w:line="240" w:lineRule="auto"/>
              <w:jc w:val="center"/>
              <w:rPr>
                <w:rFonts w:ascii="Times New Roman" w:eastAsia="Times New Roman" w:hAnsi="Times New Roman" w:cs="Times New Roman"/>
                <w:b/>
                <w:color w:val="auto"/>
                <w:sz w:val="24"/>
                <w:szCs w:val="24"/>
              </w:rPr>
            </w:pPr>
            <w:r w:rsidRPr="00DE3B3B">
              <w:rPr>
                <w:rFonts w:ascii="Times New Roman" w:eastAsia="Times New Roman" w:hAnsi="Times New Roman" w:cs="Times New Roman"/>
                <w:b/>
                <w:color w:val="auto"/>
                <w:sz w:val="24"/>
                <w:szCs w:val="24"/>
              </w:rPr>
              <w:t>Закон України «Про правотворчу діяльність»</w:t>
            </w:r>
          </w:p>
        </w:tc>
        <w:tc>
          <w:tcPr>
            <w:tcW w:w="3686" w:type="dxa"/>
            <w:gridSpan w:val="2"/>
            <w:tcBorders>
              <w:top w:val="single" w:sz="4" w:space="0" w:color="000000"/>
              <w:left w:val="single" w:sz="4" w:space="0" w:color="000000"/>
              <w:bottom w:val="single" w:sz="4" w:space="0" w:color="000000"/>
              <w:right w:val="single" w:sz="4" w:space="0" w:color="000000"/>
            </w:tcBorders>
          </w:tcPr>
          <w:p w14:paraId="14C9EB5E" w14:textId="77777777" w:rsidR="003154BF" w:rsidRPr="00DE3B3B" w:rsidRDefault="003154BF" w:rsidP="003154BF">
            <w:pPr>
              <w:widowControl w:val="0"/>
              <w:spacing w:after="0" w:line="240" w:lineRule="auto"/>
              <w:jc w:val="center"/>
              <w:rPr>
                <w:rFonts w:ascii="Times New Roman" w:eastAsia="Times New Roman" w:hAnsi="Times New Roman" w:cs="Times New Roman"/>
                <w:b/>
                <w:color w:val="auto"/>
                <w:sz w:val="24"/>
                <w:szCs w:val="24"/>
              </w:rPr>
            </w:pPr>
          </w:p>
        </w:tc>
        <w:tc>
          <w:tcPr>
            <w:tcW w:w="3689" w:type="dxa"/>
            <w:tcBorders>
              <w:top w:val="single" w:sz="4" w:space="0" w:color="000000"/>
              <w:left w:val="single" w:sz="4" w:space="0" w:color="000000"/>
              <w:bottom w:val="single" w:sz="4" w:space="0" w:color="000000"/>
              <w:right w:val="single" w:sz="4" w:space="0" w:color="000000"/>
            </w:tcBorders>
          </w:tcPr>
          <w:p w14:paraId="14C9EB5F" w14:textId="77777777" w:rsidR="003154BF" w:rsidRPr="00DE3B3B" w:rsidRDefault="003154BF" w:rsidP="003154BF">
            <w:pPr>
              <w:widowControl w:val="0"/>
              <w:spacing w:after="0" w:line="240" w:lineRule="auto"/>
              <w:jc w:val="center"/>
              <w:rPr>
                <w:rFonts w:ascii="Times New Roman" w:eastAsia="Times New Roman" w:hAnsi="Times New Roman" w:cs="Times New Roman"/>
                <w:b/>
                <w:color w:val="auto"/>
                <w:sz w:val="24"/>
                <w:szCs w:val="24"/>
              </w:rPr>
            </w:pPr>
          </w:p>
        </w:tc>
      </w:tr>
      <w:tr w:rsidR="003154BF" w:rsidRPr="00DE3B3B" w14:paraId="14C9EB6B" w14:textId="77777777" w:rsidTr="00083BCE">
        <w:trPr>
          <w:trHeight w:val="103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61" w14:textId="77777777" w:rsidR="003154BF" w:rsidRPr="00DE3B3B" w:rsidRDefault="003154BF" w:rsidP="003154BF">
            <w:pPr>
              <w:widowControl w:val="0"/>
              <w:spacing w:after="0" w:line="240" w:lineRule="auto"/>
              <w:ind w:firstLine="477"/>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t xml:space="preserve">Стаття 53. </w:t>
            </w:r>
            <w:r w:rsidRPr="00DE3B3B">
              <w:rPr>
                <w:rFonts w:ascii="Times New Roman" w:eastAsia="Times New Roman" w:hAnsi="Times New Roman" w:cs="Times New Roman"/>
                <w:color w:val="auto"/>
                <w:sz w:val="24"/>
                <w:szCs w:val="24"/>
              </w:rPr>
              <w:t>Засади державної реєстрації підзаконних нормативно-правових актів</w:t>
            </w:r>
          </w:p>
          <w:p w14:paraId="14C9EB62" w14:textId="77777777" w:rsidR="003154BF" w:rsidRPr="00DE3B3B" w:rsidRDefault="003154BF" w:rsidP="003154BF">
            <w:pPr>
              <w:widowControl w:val="0"/>
              <w:spacing w:after="0" w:line="240" w:lineRule="auto"/>
              <w:ind w:firstLine="477"/>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63" w14:textId="77777777" w:rsidR="003154BF" w:rsidRPr="00DE3B3B" w:rsidRDefault="003154BF" w:rsidP="003154BF">
            <w:pPr>
              <w:widowControl w:val="0"/>
              <w:pBdr>
                <w:top w:val="nil"/>
                <w:left w:val="nil"/>
                <w:bottom w:val="nil"/>
                <w:right w:val="nil"/>
                <w:between w:val="nil"/>
              </w:pBdr>
              <w:shd w:val="clear" w:color="auto" w:fill="FFFFFF"/>
              <w:spacing w:after="0" w:line="240" w:lineRule="auto"/>
              <w:ind w:firstLine="477"/>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2. Державна реєстрація здійснюється міністерством, що забезпечує формування державної правової політики, щодо підзаконних нормативно-правових актів:</w:t>
            </w:r>
          </w:p>
          <w:p w14:paraId="14C9EB64" w14:textId="77777777" w:rsidR="003154BF" w:rsidRPr="00DE3B3B" w:rsidRDefault="003154BF" w:rsidP="003154BF">
            <w:pPr>
              <w:widowControl w:val="0"/>
              <w:pBdr>
                <w:top w:val="nil"/>
                <w:left w:val="nil"/>
                <w:bottom w:val="nil"/>
                <w:right w:val="nil"/>
                <w:between w:val="nil"/>
              </w:pBdr>
              <w:shd w:val="clear" w:color="auto" w:fill="FFFFFF"/>
              <w:spacing w:after="0" w:line="240" w:lineRule="auto"/>
              <w:ind w:firstLine="477"/>
              <w:jc w:val="both"/>
              <w:rPr>
                <w:rFonts w:ascii="Times New Roman" w:eastAsia="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65" w14:textId="77777777" w:rsidR="003154BF" w:rsidRPr="00DE3B3B" w:rsidRDefault="003154BF" w:rsidP="003154BF">
            <w:pPr>
              <w:widowControl w:val="0"/>
              <w:spacing w:after="0" w:line="240" w:lineRule="auto"/>
              <w:ind w:firstLine="523"/>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lastRenderedPageBreak/>
              <w:t xml:space="preserve">Стаття 53. </w:t>
            </w:r>
            <w:r w:rsidRPr="00DE3B3B">
              <w:rPr>
                <w:rFonts w:ascii="Times New Roman" w:eastAsia="Times New Roman" w:hAnsi="Times New Roman" w:cs="Times New Roman"/>
                <w:color w:val="auto"/>
                <w:sz w:val="24"/>
                <w:szCs w:val="24"/>
              </w:rPr>
              <w:t>Засади державної реєстрації підзаконних нормативно-правових актів</w:t>
            </w:r>
          </w:p>
          <w:p w14:paraId="14C9EB66" w14:textId="77777777" w:rsidR="003154BF" w:rsidRPr="00DE3B3B" w:rsidRDefault="003154BF" w:rsidP="003154BF">
            <w:pPr>
              <w:widowControl w:val="0"/>
              <w:spacing w:after="0" w:line="240" w:lineRule="auto"/>
              <w:ind w:firstLine="523"/>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67"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2. Державна реєстрація здійснюється міністерством, що забезпечує формування державної правової політики, щодо підзаконних нормативно-правових актів:</w:t>
            </w:r>
          </w:p>
          <w:p w14:paraId="14C9EB68"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69" w14:textId="77777777" w:rsidR="003154BF" w:rsidRPr="00DE3B3B" w:rsidRDefault="003154BF" w:rsidP="003154BF">
            <w:pPr>
              <w:widowControl w:val="0"/>
              <w:spacing w:after="0" w:line="240" w:lineRule="auto"/>
              <w:ind w:firstLine="523"/>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6A" w14:textId="77777777" w:rsidR="003154BF" w:rsidRPr="00DE3B3B" w:rsidRDefault="003154BF" w:rsidP="003154BF">
            <w:pPr>
              <w:widowControl w:val="0"/>
              <w:spacing w:after="0" w:line="240" w:lineRule="auto"/>
              <w:ind w:firstLine="523"/>
              <w:jc w:val="both"/>
              <w:rPr>
                <w:rFonts w:ascii="Times New Roman" w:eastAsia="Times New Roman" w:hAnsi="Times New Roman" w:cs="Times New Roman"/>
                <w:b/>
                <w:color w:val="auto"/>
                <w:sz w:val="24"/>
                <w:szCs w:val="24"/>
              </w:rPr>
            </w:pPr>
          </w:p>
        </w:tc>
      </w:tr>
      <w:tr w:rsidR="003154BF" w:rsidRPr="00DE3B3B" w14:paraId="14C9EB73" w14:textId="77777777" w:rsidTr="00083BCE">
        <w:trPr>
          <w:trHeight w:val="103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6C" w14:textId="77777777" w:rsidR="003154BF" w:rsidRPr="00DE3B3B" w:rsidRDefault="003154BF" w:rsidP="003154BF">
            <w:pPr>
              <w:widowControl w:val="0"/>
              <w:pBdr>
                <w:top w:val="nil"/>
                <w:left w:val="nil"/>
                <w:bottom w:val="nil"/>
                <w:right w:val="nil"/>
                <w:between w:val="nil"/>
              </w:pBdr>
              <w:shd w:val="clear" w:color="auto" w:fill="FFFFFF"/>
              <w:spacing w:after="0" w:line="240" w:lineRule="auto"/>
              <w:ind w:firstLine="477"/>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1) прийнятих суб’єктами правотворчої діяльності, визначеними пунктами 5, 6 частини другої статті 4 цього Закону (крім нормативно-правових актів, прийнятих Національною комісією, що здійснює державне регулювання у сферах енергетики та комунальних послуг);</w:t>
            </w:r>
          </w:p>
          <w:p w14:paraId="14C9EB6D" w14:textId="77777777" w:rsidR="003154BF" w:rsidRPr="00DE3B3B" w:rsidRDefault="003154BF" w:rsidP="003154BF">
            <w:pPr>
              <w:widowControl w:val="0"/>
              <w:pBdr>
                <w:top w:val="nil"/>
                <w:left w:val="nil"/>
                <w:bottom w:val="nil"/>
                <w:right w:val="nil"/>
                <w:between w:val="nil"/>
              </w:pBdr>
              <w:shd w:val="clear" w:color="auto" w:fill="FFFFFF"/>
              <w:spacing w:after="0" w:line="240" w:lineRule="auto"/>
              <w:ind w:firstLine="477"/>
              <w:jc w:val="both"/>
              <w:rPr>
                <w:rFonts w:ascii="Times New Roman" w:eastAsia="Times New Roman" w:hAnsi="Times New Roman" w:cs="Times New Roman"/>
                <w:color w:val="auto"/>
                <w:sz w:val="24"/>
                <w:szCs w:val="24"/>
              </w:rPr>
            </w:pPr>
          </w:p>
          <w:p w14:paraId="14C9EB6E" w14:textId="77777777" w:rsidR="003154BF" w:rsidRPr="00DE3B3B" w:rsidRDefault="003154BF" w:rsidP="003154BF">
            <w:pPr>
              <w:widowControl w:val="0"/>
              <w:spacing w:after="0" w:line="240" w:lineRule="auto"/>
              <w:ind w:firstLine="477"/>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color w:val="auto"/>
                <w:sz w:val="24"/>
                <w:szCs w:val="24"/>
              </w:rPr>
              <w:t>…</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6F"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bCs/>
                <w:color w:val="auto"/>
                <w:sz w:val="24"/>
                <w:szCs w:val="24"/>
              </w:rPr>
            </w:pPr>
            <w:r w:rsidRPr="00DE3B3B">
              <w:rPr>
                <w:rFonts w:ascii="Times New Roman" w:eastAsia="Times New Roman" w:hAnsi="Times New Roman" w:cs="Times New Roman"/>
                <w:color w:val="auto"/>
                <w:sz w:val="24"/>
                <w:szCs w:val="24"/>
              </w:rPr>
              <w:t>1) прийнятих суб’єктами правотворчої діяльності, визначеними пунктами 5, 6 частини другої статті 4 цього Закону (крім нормативно-правових актів, прийнятих Національною комісією, що здійснює державне регулювання у сферах енергетики та комунальних послуг</w:t>
            </w:r>
            <w:r w:rsidRPr="00DE3B3B">
              <w:rPr>
                <w:rFonts w:ascii="Times New Roman" w:eastAsia="Times New Roman" w:hAnsi="Times New Roman" w:cs="Times New Roman"/>
                <w:b/>
                <w:bCs/>
                <w:color w:val="auto"/>
                <w:sz w:val="24"/>
                <w:szCs w:val="24"/>
              </w:rPr>
              <w:t xml:space="preserve">, </w:t>
            </w:r>
            <w:r w:rsidRPr="00DE3B3B">
              <w:rPr>
                <w:rFonts w:ascii="Times New Roman" w:eastAsia="Times New Roman" w:hAnsi="Times New Roman" w:cs="Times New Roman"/>
                <w:b/>
                <w:color w:val="auto"/>
                <w:sz w:val="24"/>
                <w:szCs w:val="24"/>
              </w:rPr>
              <w:t>Національною комісією, що здійснює державне регулювання у сферах електронних комунікацій, радіочастотного спектра та надання послуг поштового зв’язку</w:t>
            </w:r>
            <w:r w:rsidRPr="00DE3B3B">
              <w:rPr>
                <w:rFonts w:ascii="Times New Roman" w:eastAsia="Times New Roman" w:hAnsi="Times New Roman" w:cs="Times New Roman"/>
                <w:bCs/>
                <w:color w:val="auto"/>
                <w:sz w:val="24"/>
                <w:szCs w:val="24"/>
              </w:rPr>
              <w:t>);</w:t>
            </w:r>
          </w:p>
          <w:p w14:paraId="14C9EB70" w14:textId="77777777" w:rsidR="003154BF" w:rsidRPr="00DE3B3B" w:rsidRDefault="003154BF" w:rsidP="003154BF">
            <w:pPr>
              <w:widowControl w:val="0"/>
              <w:spacing w:after="0" w:line="240" w:lineRule="auto"/>
              <w:ind w:firstLine="523"/>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bCs/>
                <w:color w:val="auto"/>
                <w:sz w:val="24"/>
                <w:szCs w:val="24"/>
              </w:rPr>
              <w:t>…</w:t>
            </w:r>
          </w:p>
        </w:tc>
        <w:tc>
          <w:tcPr>
            <w:tcW w:w="3697" w:type="dxa"/>
            <w:gridSpan w:val="2"/>
            <w:tcBorders>
              <w:top w:val="single" w:sz="4" w:space="0" w:color="000000"/>
              <w:left w:val="single" w:sz="4" w:space="0" w:color="000000"/>
              <w:bottom w:val="single" w:sz="4" w:space="0" w:color="000000"/>
              <w:right w:val="single" w:sz="4" w:space="0" w:color="000000"/>
            </w:tcBorders>
          </w:tcPr>
          <w:p w14:paraId="14C9EB71" w14:textId="77777777" w:rsidR="003154BF" w:rsidRPr="00DE3B3B" w:rsidRDefault="003154BF" w:rsidP="00891E3B">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72" w14:textId="2E4EBB16"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r>
      <w:tr w:rsidR="003154BF" w:rsidRPr="00DE3B3B" w14:paraId="14C9EB7C" w14:textId="77777777" w:rsidTr="00083BCE">
        <w:trPr>
          <w:trHeight w:val="103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74" w14:textId="77777777" w:rsidR="003154BF" w:rsidRPr="00DE3B3B" w:rsidRDefault="003154BF" w:rsidP="003154BF">
            <w:pPr>
              <w:widowControl w:val="0"/>
              <w:spacing w:after="0" w:line="240" w:lineRule="auto"/>
              <w:ind w:firstLine="477"/>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t xml:space="preserve">Стаття 56. </w:t>
            </w:r>
            <w:r w:rsidRPr="00DE3B3B">
              <w:rPr>
                <w:rFonts w:ascii="Times New Roman" w:eastAsia="Times New Roman" w:hAnsi="Times New Roman" w:cs="Times New Roman"/>
                <w:color w:val="auto"/>
                <w:sz w:val="24"/>
                <w:szCs w:val="24"/>
              </w:rPr>
              <w:t>Єдиний державний реєстр нормативно-правових актів</w:t>
            </w:r>
          </w:p>
          <w:p w14:paraId="14C9EB75" w14:textId="77777777" w:rsidR="003154BF" w:rsidRPr="00DE3B3B" w:rsidRDefault="003154BF" w:rsidP="003154BF">
            <w:pPr>
              <w:widowControl w:val="0"/>
              <w:spacing w:after="0" w:line="240" w:lineRule="auto"/>
              <w:ind w:firstLine="477"/>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76" w14:textId="77777777" w:rsidR="003154BF" w:rsidRPr="00DE3B3B" w:rsidRDefault="003154BF" w:rsidP="003154BF">
            <w:pPr>
              <w:tabs>
                <w:tab w:val="left" w:pos="2562"/>
              </w:tabs>
              <w:spacing w:after="0" w:line="240" w:lineRule="auto"/>
              <w:rPr>
                <w:rFonts w:ascii="Times New Roman" w:eastAsia="Times New Roman" w:hAnsi="Times New Roman" w:cs="Times New Roman"/>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77" w14:textId="77777777" w:rsidR="003154BF" w:rsidRPr="00DE3B3B" w:rsidRDefault="003154BF" w:rsidP="003154BF">
            <w:pPr>
              <w:widowControl w:val="0"/>
              <w:spacing w:after="0" w:line="240" w:lineRule="auto"/>
              <w:ind w:firstLine="523"/>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b/>
                <w:color w:val="auto"/>
                <w:sz w:val="24"/>
                <w:szCs w:val="24"/>
              </w:rPr>
              <w:t xml:space="preserve">Стаття 56. </w:t>
            </w:r>
            <w:r w:rsidRPr="00DE3B3B">
              <w:rPr>
                <w:rFonts w:ascii="Times New Roman" w:eastAsia="Times New Roman" w:hAnsi="Times New Roman" w:cs="Times New Roman"/>
                <w:color w:val="auto"/>
                <w:sz w:val="24"/>
                <w:szCs w:val="24"/>
              </w:rPr>
              <w:t>Єдиний державний реєстр нормативно-правових актів</w:t>
            </w:r>
          </w:p>
          <w:p w14:paraId="14C9EB78" w14:textId="77777777" w:rsidR="003154BF" w:rsidRPr="00DE3B3B" w:rsidRDefault="003154BF" w:rsidP="003154BF">
            <w:pPr>
              <w:widowControl w:val="0"/>
              <w:spacing w:after="0" w:line="240" w:lineRule="auto"/>
              <w:ind w:firstLine="523"/>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79" w14:textId="77777777" w:rsidR="003154BF" w:rsidRPr="00DE3B3B" w:rsidRDefault="003154BF" w:rsidP="003154BF">
            <w:pPr>
              <w:widowControl w:val="0"/>
              <w:pBdr>
                <w:top w:val="nil"/>
                <w:left w:val="nil"/>
                <w:bottom w:val="nil"/>
                <w:right w:val="nil"/>
                <w:between w:val="nil"/>
              </w:pBdr>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7A" w14:textId="77777777" w:rsidR="003154BF" w:rsidRPr="00DE3B3B" w:rsidRDefault="003154BF" w:rsidP="003154BF">
            <w:pPr>
              <w:widowControl w:val="0"/>
              <w:spacing w:after="0" w:line="240" w:lineRule="auto"/>
              <w:ind w:firstLine="523"/>
              <w:jc w:val="both"/>
              <w:rPr>
                <w:rFonts w:ascii="Times New Roman" w:eastAsia="Times New Roman" w:hAnsi="Times New Roman" w:cs="Times New Roman"/>
                <w:b/>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7B" w14:textId="77777777" w:rsidR="003154BF" w:rsidRPr="00DE3B3B" w:rsidRDefault="003154BF" w:rsidP="003154BF">
            <w:pPr>
              <w:widowControl w:val="0"/>
              <w:spacing w:after="0" w:line="240" w:lineRule="auto"/>
              <w:ind w:firstLine="523"/>
              <w:jc w:val="both"/>
              <w:rPr>
                <w:rFonts w:ascii="Times New Roman" w:eastAsia="Times New Roman" w:hAnsi="Times New Roman" w:cs="Times New Roman"/>
                <w:b/>
                <w:color w:val="auto"/>
                <w:sz w:val="24"/>
                <w:szCs w:val="24"/>
              </w:rPr>
            </w:pPr>
          </w:p>
        </w:tc>
      </w:tr>
      <w:tr w:rsidR="003154BF" w:rsidRPr="00DE3B3B" w14:paraId="14C9EB86" w14:textId="77777777" w:rsidTr="00083BCE">
        <w:trPr>
          <w:trHeight w:val="1035"/>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7D" w14:textId="77777777" w:rsidR="003154BF" w:rsidRPr="00DE3B3B" w:rsidRDefault="003154BF" w:rsidP="003154BF">
            <w:pPr>
              <w:widowControl w:val="0"/>
              <w:shd w:val="clear" w:color="auto" w:fill="FFFFFF"/>
              <w:spacing w:after="0" w:line="240" w:lineRule="auto"/>
              <w:ind w:firstLine="477"/>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5. До Реєстру включаються:</w:t>
            </w:r>
          </w:p>
          <w:p w14:paraId="14C9EB7E" w14:textId="77777777" w:rsidR="003154BF" w:rsidRPr="00DE3B3B" w:rsidRDefault="003154BF" w:rsidP="003154BF">
            <w:pPr>
              <w:widowControl w:val="0"/>
              <w:pBdr>
                <w:top w:val="nil"/>
                <w:left w:val="nil"/>
                <w:bottom w:val="nil"/>
                <w:right w:val="nil"/>
                <w:between w:val="nil"/>
              </w:pBdr>
              <w:shd w:val="clear" w:color="auto" w:fill="FFFFFF"/>
              <w:spacing w:after="0" w:line="240" w:lineRule="auto"/>
              <w:ind w:firstLine="477"/>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1) закони, постанови Верховної Ради України, укази Президента України, постанови Кабінету Міністрів України, нормативно-правові акти Національного банку України, Національної комісії, що здійснює </w:t>
            </w:r>
            <w:r w:rsidRPr="00DE3B3B">
              <w:rPr>
                <w:rFonts w:ascii="Times New Roman" w:eastAsia="Times New Roman" w:hAnsi="Times New Roman" w:cs="Times New Roman"/>
                <w:color w:val="auto"/>
                <w:sz w:val="24"/>
                <w:szCs w:val="24"/>
              </w:rPr>
              <w:lastRenderedPageBreak/>
              <w:t>державне регулювання у сферах енергетики та комунальних послуг, - після їх опублікування/оприлюднення в порядку, встановленому законом;</w:t>
            </w:r>
          </w:p>
          <w:p w14:paraId="14C9EB7F" w14:textId="77777777" w:rsidR="003154BF" w:rsidRPr="00DE3B3B" w:rsidRDefault="003154BF" w:rsidP="003154BF">
            <w:pPr>
              <w:widowControl w:val="0"/>
              <w:pBdr>
                <w:top w:val="nil"/>
                <w:left w:val="nil"/>
                <w:bottom w:val="nil"/>
                <w:right w:val="nil"/>
                <w:between w:val="nil"/>
              </w:pBdr>
              <w:shd w:val="clear" w:color="auto" w:fill="FFFFFF"/>
              <w:spacing w:after="0" w:line="240" w:lineRule="auto"/>
              <w:ind w:firstLine="477"/>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w:t>
            </w:r>
          </w:p>
          <w:p w14:paraId="14C9EB80" w14:textId="77777777" w:rsidR="003154BF" w:rsidRPr="00DE3B3B" w:rsidRDefault="003154BF" w:rsidP="003154BF">
            <w:pPr>
              <w:widowControl w:val="0"/>
              <w:spacing w:after="0" w:line="240" w:lineRule="auto"/>
              <w:ind w:firstLine="477"/>
              <w:jc w:val="both"/>
              <w:rPr>
                <w:rFonts w:ascii="Times New Roman" w:eastAsia="Times New Roman" w:hAnsi="Times New Roman" w:cs="Times New Roman"/>
                <w:b/>
                <w:color w:val="auto"/>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81"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lastRenderedPageBreak/>
              <w:t>5. До Реєстру включаються:</w:t>
            </w:r>
          </w:p>
          <w:p w14:paraId="14C9EB82" w14:textId="77777777" w:rsidR="003154BF" w:rsidRPr="00DE3B3B" w:rsidRDefault="003154BF" w:rsidP="003154BF">
            <w:pPr>
              <w:widowControl w:val="0"/>
              <w:pBdr>
                <w:top w:val="nil"/>
                <w:left w:val="nil"/>
                <w:bottom w:val="nil"/>
                <w:right w:val="nil"/>
                <w:between w:val="nil"/>
              </w:pBdr>
              <w:shd w:val="clear" w:color="auto" w:fill="FFFFFF"/>
              <w:spacing w:after="0" w:line="240" w:lineRule="auto"/>
              <w:ind w:firstLine="523"/>
              <w:jc w:val="both"/>
              <w:rPr>
                <w:rFonts w:ascii="Times New Roman" w:eastAsia="Times New Roman" w:hAnsi="Times New Roman" w:cs="Times New Roman"/>
                <w:color w:val="auto"/>
                <w:sz w:val="24"/>
                <w:szCs w:val="24"/>
              </w:rPr>
            </w:pPr>
            <w:r w:rsidRPr="00DE3B3B">
              <w:rPr>
                <w:rFonts w:ascii="Times New Roman" w:eastAsia="Times New Roman" w:hAnsi="Times New Roman" w:cs="Times New Roman"/>
                <w:color w:val="auto"/>
                <w:sz w:val="24"/>
                <w:szCs w:val="24"/>
              </w:rPr>
              <w:t xml:space="preserve">1) закони, постанови Верховної Ради України, укази Президента України, постанови Кабінету Міністрів України, нормативно-правові акти Національного банку України, </w:t>
            </w:r>
            <w:bookmarkStart w:id="26" w:name="_Hlk192518313"/>
            <w:r w:rsidRPr="00DE3B3B">
              <w:rPr>
                <w:rFonts w:ascii="Times New Roman" w:eastAsia="Times New Roman" w:hAnsi="Times New Roman" w:cs="Times New Roman"/>
                <w:color w:val="auto"/>
                <w:sz w:val="24"/>
                <w:szCs w:val="24"/>
              </w:rPr>
              <w:t xml:space="preserve">Національної комісії, що здійснює </w:t>
            </w:r>
            <w:r w:rsidRPr="00DE3B3B">
              <w:rPr>
                <w:rFonts w:ascii="Times New Roman" w:eastAsia="Times New Roman" w:hAnsi="Times New Roman" w:cs="Times New Roman"/>
                <w:color w:val="auto"/>
                <w:sz w:val="24"/>
                <w:szCs w:val="24"/>
              </w:rPr>
              <w:lastRenderedPageBreak/>
              <w:t xml:space="preserve">державне регулювання у сферах енергетики та комунальних послуг, </w:t>
            </w:r>
            <w:bookmarkEnd w:id="26"/>
            <w:r w:rsidRPr="00DE3B3B">
              <w:rPr>
                <w:rFonts w:ascii="Times New Roman" w:eastAsia="Times New Roman" w:hAnsi="Times New Roman" w:cs="Times New Roman"/>
                <w:b/>
                <w:color w:val="auto"/>
                <w:sz w:val="24"/>
                <w:szCs w:val="24"/>
              </w:rPr>
              <w:t>Національної комісії, що здійснює державне регулювання у сферах електронних комунікацій, радіочастотного спектра та надання послуг поштового зв’язку,</w:t>
            </w:r>
            <w:r w:rsidRPr="00DE3B3B">
              <w:rPr>
                <w:rFonts w:ascii="Times New Roman" w:eastAsia="Times New Roman" w:hAnsi="Times New Roman" w:cs="Times New Roman"/>
                <w:color w:val="auto"/>
                <w:sz w:val="24"/>
                <w:szCs w:val="24"/>
              </w:rPr>
              <w:t xml:space="preserve"> - після їх опублікування/оприлюднення в порядку, встановленому законом;</w:t>
            </w:r>
          </w:p>
          <w:p w14:paraId="14C9EB83" w14:textId="77777777" w:rsidR="003154BF" w:rsidRPr="00DE3B3B" w:rsidRDefault="003154BF" w:rsidP="003154BF">
            <w:pPr>
              <w:widowControl w:val="0"/>
              <w:spacing w:after="0" w:line="240" w:lineRule="auto"/>
              <w:ind w:firstLine="523"/>
              <w:jc w:val="both"/>
              <w:rPr>
                <w:rFonts w:ascii="Times New Roman" w:eastAsia="Times New Roman" w:hAnsi="Times New Roman" w:cs="Times New Roman"/>
                <w:b/>
                <w:color w:val="auto"/>
                <w:sz w:val="24"/>
                <w:szCs w:val="24"/>
              </w:rPr>
            </w:pPr>
            <w:r w:rsidRPr="00DE3B3B">
              <w:rPr>
                <w:rFonts w:ascii="Times New Roman" w:eastAsia="Times New Roman" w:hAnsi="Times New Roman" w:cs="Times New Roman"/>
                <w:color w:val="auto"/>
                <w:sz w:val="24"/>
                <w:szCs w:val="24"/>
              </w:rPr>
              <w:t>…</w:t>
            </w:r>
          </w:p>
        </w:tc>
        <w:tc>
          <w:tcPr>
            <w:tcW w:w="3697" w:type="dxa"/>
            <w:gridSpan w:val="2"/>
            <w:tcBorders>
              <w:top w:val="single" w:sz="4" w:space="0" w:color="000000"/>
              <w:left w:val="single" w:sz="4" w:space="0" w:color="000000"/>
              <w:bottom w:val="single" w:sz="4" w:space="0" w:color="000000"/>
              <w:right w:val="single" w:sz="4" w:space="0" w:color="000000"/>
            </w:tcBorders>
          </w:tcPr>
          <w:p w14:paraId="14C9EB84"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85"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r>
      <w:tr w:rsidR="003154BF" w:rsidRPr="00DE3B3B" w14:paraId="14C9EB8C" w14:textId="77777777" w:rsidTr="00083BCE">
        <w:trPr>
          <w:trHeight w:val="319"/>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87" w14:textId="77777777" w:rsidR="003154BF" w:rsidRPr="00083BCE" w:rsidRDefault="003154BF" w:rsidP="003154BF">
            <w:pPr>
              <w:widowControl w:val="0"/>
              <w:shd w:val="clear" w:color="auto" w:fill="FFFFFF"/>
              <w:spacing w:after="0" w:line="240" w:lineRule="auto"/>
              <w:ind w:firstLine="477"/>
              <w:jc w:val="both"/>
              <w:rPr>
                <w:rFonts w:ascii="Times New Roman" w:eastAsia="Times New Roman" w:hAnsi="Times New Roman" w:cs="Times New Roman"/>
                <w:b/>
                <w:color w:val="auto"/>
                <w:sz w:val="24"/>
                <w:szCs w:val="24"/>
              </w:rPr>
            </w:pPr>
            <w:r w:rsidRPr="00083BCE">
              <w:rPr>
                <w:rFonts w:ascii="Times New Roman" w:eastAsia="Times New Roman" w:hAnsi="Times New Roman" w:cs="Times New Roman"/>
                <w:b/>
                <w:color w:val="auto"/>
                <w:sz w:val="24"/>
                <w:szCs w:val="24"/>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88" w14:textId="77777777" w:rsidR="003154BF" w:rsidRPr="00083BCE" w:rsidRDefault="003154BF" w:rsidP="003154BF">
            <w:pPr>
              <w:spacing w:after="120" w:line="240" w:lineRule="auto"/>
              <w:ind w:firstLine="573"/>
              <w:jc w:val="both"/>
              <w:rPr>
                <w:rFonts w:ascii="Times New Roman" w:eastAsia="Times New Roman" w:hAnsi="Times New Roman" w:cs="Times New Roman"/>
                <w:sz w:val="24"/>
                <w:szCs w:val="24"/>
              </w:rPr>
            </w:pPr>
            <w:r w:rsidRPr="00083BCE">
              <w:rPr>
                <w:rFonts w:ascii="Times New Roman" w:eastAsia="Times New Roman" w:hAnsi="Times New Roman" w:cs="Times New Roman"/>
                <w:sz w:val="24"/>
                <w:szCs w:val="24"/>
              </w:rPr>
              <w:t>ІІ. ПРИКІНЦЕВІ ПОЛОЖЕННЯ.</w:t>
            </w:r>
          </w:p>
          <w:p w14:paraId="14C9EB89" w14:textId="77777777" w:rsidR="003154BF" w:rsidRPr="00083BCE"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8A"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8B"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r>
      <w:tr w:rsidR="003154BF" w:rsidRPr="00DE3B3B" w14:paraId="14C9EB92" w14:textId="77777777" w:rsidTr="00083BCE">
        <w:trPr>
          <w:trHeight w:val="319"/>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8D" w14:textId="77777777" w:rsidR="003154BF" w:rsidRDefault="003154BF" w:rsidP="003154BF">
            <w:r w:rsidRPr="004824A1">
              <w:rPr>
                <w:rFonts w:ascii="Times New Roman" w:eastAsia="Times New Roman" w:hAnsi="Times New Roman" w:cs="Times New Roman"/>
                <w:b/>
                <w:color w:val="auto"/>
                <w:sz w:val="24"/>
                <w:szCs w:val="24"/>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8E" w14:textId="77777777" w:rsidR="003154BF" w:rsidRPr="00083BCE" w:rsidRDefault="003154BF" w:rsidP="003154BF">
            <w:pPr>
              <w:spacing w:after="120" w:line="240" w:lineRule="auto"/>
              <w:ind w:firstLine="573"/>
              <w:jc w:val="both"/>
              <w:rPr>
                <w:rFonts w:ascii="Times New Roman" w:eastAsia="Times New Roman" w:hAnsi="Times New Roman" w:cs="Times New Roman"/>
                <w:sz w:val="24"/>
                <w:szCs w:val="24"/>
              </w:rPr>
            </w:pPr>
            <w:r w:rsidRPr="00083BCE">
              <w:rPr>
                <w:rFonts w:ascii="Times New Roman" w:eastAsia="Times New Roman" w:hAnsi="Times New Roman" w:cs="Times New Roman"/>
                <w:sz w:val="24"/>
                <w:szCs w:val="24"/>
              </w:rPr>
              <w:t>1. Цей Закон набирає чинності з дня, наступного за днем його опублікування, крім підпунктів 6, 9 пункту 1 та пункту 2 розділу І, які набирають чинності з 1 січня 2027 року.</w:t>
            </w:r>
          </w:p>
          <w:p w14:paraId="14C9EB8F" w14:textId="77777777" w:rsidR="003154BF" w:rsidRPr="00083BCE"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90" w14:textId="72B6F47A" w:rsidR="003154BF" w:rsidRPr="00432DB3" w:rsidRDefault="003154BF" w:rsidP="00432DB3">
            <w:pPr>
              <w:pBdr>
                <w:top w:val="none" w:sz="0" w:space="5" w:color="000000"/>
                <w:bottom w:val="none" w:sz="0" w:space="5" w:color="000000"/>
                <w:between w:val="none" w:sz="0" w:space="5" w:color="000000"/>
              </w:pBdr>
              <w:shd w:val="clear" w:color="auto" w:fill="FFFFFF"/>
              <w:spacing w:after="0" w:line="240" w:lineRule="auto"/>
              <w:jc w:val="both"/>
              <w:rPr>
                <w:rFonts w:ascii="Times New Roman" w:eastAsia="Times New Roman" w:hAnsi="Times New Roman" w:cs="Times New Roman"/>
                <w:b/>
                <w:bCs/>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91" w14:textId="73698F6B"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r>
      <w:tr w:rsidR="003154BF" w:rsidRPr="00DE3B3B" w14:paraId="14C9EB98" w14:textId="77777777" w:rsidTr="00083BCE">
        <w:trPr>
          <w:trHeight w:val="319"/>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93" w14:textId="77777777" w:rsidR="003154BF" w:rsidRDefault="003154BF" w:rsidP="003154BF">
            <w:r w:rsidRPr="004824A1">
              <w:rPr>
                <w:rFonts w:ascii="Times New Roman" w:eastAsia="Times New Roman" w:hAnsi="Times New Roman" w:cs="Times New Roman"/>
                <w:b/>
                <w:color w:val="auto"/>
                <w:sz w:val="24"/>
                <w:szCs w:val="24"/>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94" w14:textId="77777777" w:rsidR="003154BF" w:rsidRPr="00083BCE" w:rsidRDefault="003154BF" w:rsidP="003154BF">
            <w:pPr>
              <w:spacing w:after="120" w:line="240" w:lineRule="auto"/>
              <w:ind w:firstLine="573"/>
              <w:jc w:val="both"/>
              <w:rPr>
                <w:rFonts w:ascii="Times New Roman" w:eastAsia="Times New Roman" w:hAnsi="Times New Roman" w:cs="Times New Roman"/>
                <w:sz w:val="24"/>
                <w:szCs w:val="24"/>
              </w:rPr>
            </w:pPr>
            <w:r w:rsidRPr="00083BCE">
              <w:rPr>
                <w:rFonts w:ascii="Times New Roman" w:eastAsia="Times New Roman" w:hAnsi="Times New Roman" w:cs="Times New Roman"/>
                <w:sz w:val="24"/>
                <w:szCs w:val="24"/>
              </w:rPr>
              <w:t>2. Кабінету Міністрів України:</w:t>
            </w:r>
          </w:p>
          <w:p w14:paraId="14C9EB95" w14:textId="77777777" w:rsidR="003154BF" w:rsidRPr="00083BCE"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96" w14:textId="77777777" w:rsidR="003154BF" w:rsidRPr="00EC3C36" w:rsidRDefault="003154BF" w:rsidP="00EC3C36">
            <w:pPr>
              <w:pBdr>
                <w:top w:val="none" w:sz="0" w:space="5" w:color="000000"/>
                <w:bottom w:val="none" w:sz="0" w:space="5" w:color="000000"/>
                <w:between w:val="none" w:sz="0" w:space="5" w:color="000000"/>
              </w:pBdr>
              <w:shd w:val="clear" w:color="auto" w:fill="FFFFFF"/>
              <w:spacing w:after="0" w:line="240" w:lineRule="auto"/>
              <w:jc w:val="both"/>
              <w:rPr>
                <w:rFonts w:ascii="Times New Roman" w:eastAsia="Times New Roman" w:hAnsi="Times New Roman" w:cs="Times New Roman"/>
                <w:color w:val="auto"/>
                <w:sz w:val="24"/>
                <w:szCs w:val="24"/>
                <w:lang w:val="en-US"/>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97"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r>
      <w:tr w:rsidR="003154BF" w:rsidRPr="00DE3B3B" w14:paraId="14C9EB9E" w14:textId="77777777" w:rsidTr="00083BCE">
        <w:trPr>
          <w:trHeight w:val="319"/>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99" w14:textId="77777777" w:rsidR="003154BF" w:rsidRDefault="003154BF" w:rsidP="003154BF">
            <w:r w:rsidRPr="00F05F5B">
              <w:rPr>
                <w:rFonts w:ascii="Times New Roman" w:eastAsia="Times New Roman" w:hAnsi="Times New Roman" w:cs="Times New Roman"/>
                <w:b/>
                <w:color w:val="auto"/>
                <w:sz w:val="24"/>
                <w:szCs w:val="24"/>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9A" w14:textId="77777777" w:rsidR="003154BF" w:rsidRPr="00083BCE" w:rsidRDefault="003154BF" w:rsidP="003154BF">
            <w:pPr>
              <w:spacing w:after="120" w:line="240" w:lineRule="auto"/>
              <w:ind w:firstLine="573"/>
              <w:jc w:val="both"/>
              <w:rPr>
                <w:rFonts w:ascii="Times New Roman" w:eastAsia="Times New Roman" w:hAnsi="Times New Roman" w:cs="Times New Roman"/>
                <w:sz w:val="24"/>
                <w:szCs w:val="24"/>
              </w:rPr>
            </w:pPr>
            <w:r w:rsidRPr="00083BCE">
              <w:rPr>
                <w:rFonts w:ascii="Times New Roman" w:eastAsia="Times New Roman" w:hAnsi="Times New Roman" w:cs="Times New Roman"/>
                <w:sz w:val="24"/>
                <w:szCs w:val="24"/>
              </w:rPr>
              <w:t xml:space="preserve">1) під час формування </w:t>
            </w:r>
            <w:proofErr w:type="spellStart"/>
            <w:r w:rsidRPr="00083BCE">
              <w:rPr>
                <w:rFonts w:ascii="Times New Roman" w:eastAsia="Times New Roman" w:hAnsi="Times New Roman" w:cs="Times New Roman"/>
                <w:sz w:val="24"/>
                <w:szCs w:val="24"/>
              </w:rPr>
              <w:t>проекту</w:t>
            </w:r>
            <w:proofErr w:type="spellEnd"/>
            <w:r w:rsidRPr="00083BCE">
              <w:rPr>
                <w:rFonts w:ascii="Times New Roman" w:eastAsia="Times New Roman" w:hAnsi="Times New Roman" w:cs="Times New Roman"/>
                <w:sz w:val="24"/>
                <w:szCs w:val="24"/>
              </w:rPr>
              <w:t xml:space="preserve"> Державного бюджету України </w:t>
            </w:r>
            <w:r w:rsidRPr="00EC3C36">
              <w:rPr>
                <w:rFonts w:ascii="Times New Roman" w:eastAsia="Times New Roman" w:hAnsi="Times New Roman" w:cs="Times New Roman"/>
                <w:b/>
                <w:bCs/>
                <w:sz w:val="24"/>
                <w:szCs w:val="24"/>
              </w:rPr>
              <w:t>на 2027 рік:</w:t>
            </w:r>
          </w:p>
          <w:p w14:paraId="14C9EB9B" w14:textId="77777777" w:rsidR="003154BF" w:rsidRPr="00083BCE"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9C" w14:textId="77777777" w:rsidR="003154BF" w:rsidRPr="00DE3B3B" w:rsidRDefault="003154BF" w:rsidP="00B60C89">
            <w:pPr>
              <w:spacing w:after="120" w:line="240" w:lineRule="auto"/>
              <w:ind w:firstLine="573"/>
              <w:jc w:val="both"/>
              <w:rPr>
                <w:rFonts w:ascii="Times New Roman" w:eastAsia="Times New Roman" w:hAnsi="Times New Roman" w:cs="Times New Roman"/>
                <w:color w:val="auto"/>
                <w:sz w:val="24"/>
                <w:szCs w:val="24"/>
              </w:rPr>
            </w:pPr>
            <w:bookmarkStart w:id="27" w:name="n1079"/>
            <w:bookmarkEnd w:id="27"/>
          </w:p>
        </w:tc>
        <w:tc>
          <w:tcPr>
            <w:tcW w:w="3697" w:type="dxa"/>
            <w:gridSpan w:val="2"/>
            <w:tcBorders>
              <w:top w:val="single" w:sz="4" w:space="0" w:color="000000"/>
              <w:left w:val="single" w:sz="4" w:space="0" w:color="000000"/>
              <w:bottom w:val="single" w:sz="4" w:space="0" w:color="000000"/>
              <w:right w:val="single" w:sz="4" w:space="0" w:color="000000"/>
            </w:tcBorders>
          </w:tcPr>
          <w:p w14:paraId="14C9EB9D"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r>
      <w:tr w:rsidR="003154BF" w:rsidRPr="00DE3B3B" w14:paraId="14C9EBA4" w14:textId="77777777" w:rsidTr="00083BCE">
        <w:trPr>
          <w:trHeight w:val="319"/>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9F" w14:textId="77777777" w:rsidR="003154BF" w:rsidRDefault="003154BF" w:rsidP="003154BF">
            <w:r w:rsidRPr="00F05F5B">
              <w:rPr>
                <w:rFonts w:ascii="Times New Roman" w:eastAsia="Times New Roman" w:hAnsi="Times New Roman" w:cs="Times New Roman"/>
                <w:b/>
                <w:color w:val="auto"/>
                <w:sz w:val="24"/>
                <w:szCs w:val="24"/>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A0" w14:textId="77777777" w:rsidR="003154BF" w:rsidRPr="00083BCE" w:rsidRDefault="003154BF" w:rsidP="003154BF">
            <w:pPr>
              <w:spacing w:after="120" w:line="240" w:lineRule="auto"/>
              <w:ind w:firstLine="573"/>
              <w:jc w:val="both"/>
              <w:rPr>
                <w:rFonts w:ascii="Times New Roman" w:eastAsia="Times New Roman" w:hAnsi="Times New Roman" w:cs="Times New Roman"/>
                <w:sz w:val="24"/>
                <w:szCs w:val="24"/>
              </w:rPr>
            </w:pPr>
            <w:r w:rsidRPr="00083BCE">
              <w:rPr>
                <w:rFonts w:ascii="Times New Roman" w:eastAsia="Times New Roman" w:hAnsi="Times New Roman" w:cs="Times New Roman"/>
                <w:sz w:val="24"/>
                <w:szCs w:val="24"/>
              </w:rPr>
              <w:t xml:space="preserve">передбачити видатки за загальним фондом бюджету для забезпечення інституційної </w:t>
            </w:r>
            <w:r w:rsidRPr="00083BCE">
              <w:rPr>
                <w:rFonts w:ascii="Times New Roman" w:eastAsia="Times New Roman" w:hAnsi="Times New Roman" w:cs="Times New Roman"/>
                <w:sz w:val="24"/>
                <w:szCs w:val="24"/>
              </w:rPr>
              <w:lastRenderedPageBreak/>
              <w:t>спроможності Національної комісії, що здійснює державне регулювання у сферах електронних комунікацій, радіочастотного спектра та надання послуг поштового зв’язку, у І півріччі 2027 року;</w:t>
            </w:r>
          </w:p>
          <w:p w14:paraId="14C9EBA1" w14:textId="77777777" w:rsidR="003154BF" w:rsidRPr="00083BCE"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A2" w14:textId="05ACDB16"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A3"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r>
      <w:tr w:rsidR="003154BF" w:rsidRPr="00DE3B3B" w14:paraId="14C9EBAA" w14:textId="77777777" w:rsidTr="00083BCE">
        <w:trPr>
          <w:trHeight w:val="319"/>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A5" w14:textId="77777777" w:rsidR="003154BF" w:rsidRPr="00DE3B3B" w:rsidRDefault="003154BF" w:rsidP="003154BF">
            <w:pPr>
              <w:widowControl w:val="0"/>
              <w:shd w:val="clear" w:color="auto" w:fill="FFFFFF"/>
              <w:spacing w:after="0" w:line="240" w:lineRule="auto"/>
              <w:ind w:firstLine="477"/>
              <w:jc w:val="both"/>
              <w:rPr>
                <w:rFonts w:ascii="Times New Roman" w:eastAsia="Times New Roman" w:hAnsi="Times New Roman" w:cs="Times New Roman"/>
                <w:color w:val="auto"/>
                <w:sz w:val="24"/>
                <w:szCs w:val="24"/>
              </w:rPr>
            </w:pPr>
            <w:r w:rsidRPr="00083BCE">
              <w:rPr>
                <w:rFonts w:ascii="Times New Roman" w:eastAsia="Times New Roman" w:hAnsi="Times New Roman" w:cs="Times New Roman"/>
                <w:b/>
                <w:color w:val="auto"/>
                <w:sz w:val="24"/>
                <w:szCs w:val="24"/>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A6" w14:textId="77777777" w:rsidR="003154BF" w:rsidRPr="00083BCE" w:rsidRDefault="003154BF" w:rsidP="003154BF">
            <w:pPr>
              <w:spacing w:after="120" w:line="240" w:lineRule="auto"/>
              <w:ind w:firstLine="573"/>
              <w:jc w:val="both"/>
              <w:rPr>
                <w:rFonts w:ascii="Times New Roman" w:eastAsia="Times New Roman" w:hAnsi="Times New Roman" w:cs="Times New Roman"/>
                <w:sz w:val="24"/>
                <w:szCs w:val="24"/>
              </w:rPr>
            </w:pPr>
            <w:r w:rsidRPr="00083BCE">
              <w:rPr>
                <w:rFonts w:ascii="Times New Roman" w:eastAsia="Times New Roman" w:hAnsi="Times New Roman" w:cs="Times New Roman"/>
                <w:sz w:val="24"/>
                <w:szCs w:val="24"/>
              </w:rPr>
              <w:t>визначити, що штрафи за несплату внеску на регулювання або сплату його не в повному обсязі протягом кварталу, наступного за звітним, зараховуються до спеціального фонду Державного бюджету України та спрямовуються на фінансування регуляторного органу;</w:t>
            </w:r>
          </w:p>
          <w:p w14:paraId="14C9EBA7" w14:textId="77777777" w:rsidR="003154BF" w:rsidRPr="00083BCE"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A8" w14:textId="2CB13AED" w:rsidR="003154BF" w:rsidRPr="00550FBC" w:rsidRDefault="00AF70AE" w:rsidP="003154BF">
            <w:pPr>
              <w:widowControl w:val="0"/>
              <w:shd w:val="clear" w:color="auto" w:fill="FFFFFF"/>
              <w:spacing w:after="0" w:line="240" w:lineRule="auto"/>
              <w:ind w:firstLine="523"/>
              <w:jc w:val="both"/>
              <w:rPr>
                <w:rFonts w:ascii="Times New Roman" w:eastAsia="Times New Roman" w:hAnsi="Times New Roman" w:cs="Times New Roman"/>
                <w:b/>
                <w:bCs/>
                <w:color w:val="auto"/>
                <w:sz w:val="24"/>
                <w:szCs w:val="24"/>
                <w:lang w:val="en-US"/>
              </w:rPr>
            </w:pPr>
            <w:r w:rsidRPr="00550FBC">
              <w:rPr>
                <w:rFonts w:ascii="Times New Roman" w:eastAsia="Times New Roman" w:hAnsi="Times New Roman" w:cs="Times New Roman"/>
                <w:b/>
                <w:bCs/>
                <w:color w:val="auto"/>
                <w:sz w:val="24"/>
                <w:szCs w:val="24"/>
              </w:rPr>
              <w:t>виключити</w:t>
            </w:r>
          </w:p>
        </w:tc>
        <w:tc>
          <w:tcPr>
            <w:tcW w:w="3697" w:type="dxa"/>
            <w:gridSpan w:val="2"/>
            <w:tcBorders>
              <w:top w:val="single" w:sz="4" w:space="0" w:color="000000"/>
              <w:left w:val="single" w:sz="4" w:space="0" w:color="000000"/>
              <w:bottom w:val="single" w:sz="4" w:space="0" w:color="000000"/>
              <w:right w:val="single" w:sz="4" w:space="0" w:color="000000"/>
            </w:tcBorders>
          </w:tcPr>
          <w:p w14:paraId="14C9EBA9" w14:textId="563381D5" w:rsidR="003154BF" w:rsidRPr="00DE3B3B" w:rsidRDefault="00550FBC"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Недоцільність і не </w:t>
            </w:r>
            <w:r w:rsidR="00335250">
              <w:rPr>
                <w:rFonts w:ascii="Times New Roman" w:eastAsia="Times New Roman" w:hAnsi="Times New Roman" w:cs="Times New Roman"/>
                <w:color w:val="auto"/>
                <w:sz w:val="24"/>
                <w:szCs w:val="24"/>
              </w:rPr>
              <w:t>обґрунтованість</w:t>
            </w:r>
            <w:r>
              <w:rPr>
                <w:rFonts w:ascii="Times New Roman" w:eastAsia="Times New Roman" w:hAnsi="Times New Roman" w:cs="Times New Roman"/>
                <w:color w:val="auto"/>
                <w:sz w:val="24"/>
                <w:szCs w:val="24"/>
              </w:rPr>
              <w:t xml:space="preserve"> штрафів </w:t>
            </w:r>
            <w:r w:rsidR="00335250">
              <w:rPr>
                <w:rFonts w:ascii="Times New Roman" w:eastAsia="Times New Roman" w:hAnsi="Times New Roman" w:cs="Times New Roman"/>
                <w:color w:val="auto"/>
                <w:sz w:val="24"/>
                <w:szCs w:val="24"/>
              </w:rPr>
              <w:t>описано вище</w:t>
            </w:r>
          </w:p>
        </w:tc>
      </w:tr>
      <w:tr w:rsidR="003154BF" w:rsidRPr="00DE3B3B" w14:paraId="14C9EBB0" w14:textId="77777777" w:rsidTr="00083BCE">
        <w:trPr>
          <w:trHeight w:val="319"/>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AB" w14:textId="77777777" w:rsidR="003154BF" w:rsidRDefault="003154BF" w:rsidP="003154BF">
            <w:r w:rsidRPr="0037241B">
              <w:rPr>
                <w:rFonts w:ascii="Times New Roman" w:eastAsia="Times New Roman" w:hAnsi="Times New Roman" w:cs="Times New Roman"/>
                <w:b/>
                <w:color w:val="auto"/>
                <w:sz w:val="24"/>
                <w:szCs w:val="24"/>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AC" w14:textId="77777777" w:rsidR="003154BF" w:rsidRPr="00083BCE" w:rsidRDefault="003154BF" w:rsidP="003154BF">
            <w:pPr>
              <w:spacing w:after="120" w:line="240" w:lineRule="auto"/>
              <w:ind w:firstLine="573"/>
              <w:jc w:val="both"/>
              <w:rPr>
                <w:rFonts w:ascii="Times New Roman" w:eastAsia="Times New Roman" w:hAnsi="Times New Roman" w:cs="Times New Roman"/>
                <w:sz w:val="24"/>
                <w:szCs w:val="24"/>
              </w:rPr>
            </w:pPr>
            <w:r w:rsidRPr="00083BCE">
              <w:rPr>
                <w:rFonts w:ascii="Times New Roman" w:eastAsia="Times New Roman" w:hAnsi="Times New Roman" w:cs="Times New Roman"/>
                <w:sz w:val="24"/>
                <w:szCs w:val="24"/>
              </w:rPr>
              <w:t>2) у тримісячний строк з дня набрання чинності цим Законом:</w:t>
            </w:r>
          </w:p>
          <w:p w14:paraId="14C9EBAD" w14:textId="77777777" w:rsidR="003154BF" w:rsidRPr="00083BCE"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AE"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AF"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r>
      <w:tr w:rsidR="003154BF" w:rsidRPr="00DE3B3B" w14:paraId="14C9EBB6" w14:textId="77777777" w:rsidTr="00083BCE">
        <w:trPr>
          <w:trHeight w:val="319"/>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B1" w14:textId="77777777" w:rsidR="003154BF" w:rsidRDefault="003154BF" w:rsidP="003154BF">
            <w:r w:rsidRPr="0037241B">
              <w:rPr>
                <w:rFonts w:ascii="Times New Roman" w:eastAsia="Times New Roman" w:hAnsi="Times New Roman" w:cs="Times New Roman"/>
                <w:b/>
                <w:color w:val="auto"/>
                <w:sz w:val="24"/>
                <w:szCs w:val="24"/>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B2" w14:textId="77777777" w:rsidR="003154BF" w:rsidRPr="00083BCE" w:rsidRDefault="003154BF" w:rsidP="003154BF">
            <w:pPr>
              <w:spacing w:after="120" w:line="240" w:lineRule="auto"/>
              <w:ind w:firstLine="573"/>
              <w:jc w:val="both"/>
              <w:rPr>
                <w:rFonts w:ascii="Times New Roman" w:eastAsia="Times New Roman" w:hAnsi="Times New Roman" w:cs="Times New Roman"/>
                <w:sz w:val="24"/>
                <w:szCs w:val="24"/>
              </w:rPr>
            </w:pPr>
            <w:r w:rsidRPr="00083BCE">
              <w:rPr>
                <w:rFonts w:ascii="Times New Roman" w:eastAsia="Times New Roman" w:hAnsi="Times New Roman" w:cs="Times New Roman"/>
                <w:sz w:val="24"/>
                <w:szCs w:val="24"/>
              </w:rPr>
              <w:t>привести свої нормативно-правові акти у відповідність із цим Законом;</w:t>
            </w:r>
          </w:p>
          <w:p w14:paraId="14C9EBB3" w14:textId="77777777" w:rsidR="003154BF" w:rsidRPr="00083BCE"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B4"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B5"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r>
      <w:tr w:rsidR="003154BF" w:rsidRPr="00DE3B3B" w14:paraId="14C9EBBC" w14:textId="77777777" w:rsidTr="00083BCE">
        <w:trPr>
          <w:trHeight w:val="319"/>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B7" w14:textId="77777777" w:rsidR="003154BF" w:rsidRDefault="003154BF" w:rsidP="003154BF">
            <w:r w:rsidRPr="0037241B">
              <w:rPr>
                <w:rFonts w:ascii="Times New Roman" w:eastAsia="Times New Roman" w:hAnsi="Times New Roman" w:cs="Times New Roman"/>
                <w:b/>
                <w:color w:val="auto"/>
                <w:sz w:val="24"/>
                <w:szCs w:val="24"/>
              </w:rPr>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B8" w14:textId="77777777" w:rsidR="003154BF" w:rsidRPr="00083BCE" w:rsidRDefault="003154BF" w:rsidP="003154BF">
            <w:pPr>
              <w:spacing w:after="120" w:line="240" w:lineRule="auto"/>
              <w:ind w:firstLine="573"/>
              <w:jc w:val="both"/>
              <w:rPr>
                <w:rFonts w:ascii="Times New Roman" w:eastAsia="Times New Roman" w:hAnsi="Times New Roman" w:cs="Times New Roman"/>
                <w:sz w:val="24"/>
                <w:szCs w:val="24"/>
              </w:rPr>
            </w:pPr>
            <w:r w:rsidRPr="00083BCE">
              <w:rPr>
                <w:rFonts w:ascii="Times New Roman" w:eastAsia="Times New Roman" w:hAnsi="Times New Roman" w:cs="Times New Roman"/>
                <w:sz w:val="24"/>
                <w:szCs w:val="24"/>
              </w:rPr>
              <w:t>прийняти нормативно-правові акти, передбачені цим Законом;</w:t>
            </w:r>
          </w:p>
          <w:p w14:paraId="14C9EBB9" w14:textId="77777777" w:rsidR="003154BF" w:rsidRPr="00083BCE"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BA"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BB"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r>
      <w:tr w:rsidR="003154BF" w:rsidRPr="00DE3B3B" w14:paraId="14C9EBC2" w14:textId="77777777" w:rsidTr="00083BCE">
        <w:trPr>
          <w:trHeight w:val="319"/>
          <w:jc w:val="center"/>
        </w:trPr>
        <w:tc>
          <w:tcPr>
            <w:tcW w:w="3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BD" w14:textId="77777777" w:rsidR="003154BF" w:rsidRDefault="003154BF" w:rsidP="003154BF">
            <w:r w:rsidRPr="0037241B">
              <w:rPr>
                <w:rFonts w:ascii="Times New Roman" w:eastAsia="Times New Roman" w:hAnsi="Times New Roman" w:cs="Times New Roman"/>
                <w:b/>
                <w:color w:val="auto"/>
                <w:sz w:val="24"/>
                <w:szCs w:val="24"/>
              </w:rPr>
              <w:lastRenderedPageBreak/>
              <w:t>Відсутній</w:t>
            </w:r>
          </w:p>
        </w:tc>
        <w:tc>
          <w:tcPr>
            <w:tcW w:w="3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9EBBE" w14:textId="77777777" w:rsidR="003154BF" w:rsidRPr="00083BCE" w:rsidRDefault="003154BF" w:rsidP="003154BF">
            <w:pPr>
              <w:spacing w:after="120" w:line="240" w:lineRule="auto"/>
              <w:ind w:firstLine="573"/>
              <w:jc w:val="both"/>
              <w:rPr>
                <w:rFonts w:ascii="Times New Roman" w:eastAsia="Times New Roman" w:hAnsi="Times New Roman" w:cs="Times New Roman"/>
                <w:sz w:val="24"/>
                <w:szCs w:val="24"/>
              </w:rPr>
            </w:pPr>
            <w:r w:rsidRPr="00083BCE">
              <w:rPr>
                <w:rFonts w:ascii="Times New Roman" w:eastAsia="Times New Roman" w:hAnsi="Times New Roman" w:cs="Times New Roman"/>
                <w:sz w:val="24"/>
                <w:szCs w:val="24"/>
              </w:rPr>
              <w:t>забезпечити приведення нормативно-правових актів міністерств та інших центральних органів виконавчої влади у відповідність із цим Законом.</w:t>
            </w:r>
          </w:p>
          <w:p w14:paraId="14C9EBBF" w14:textId="77777777" w:rsidR="003154BF" w:rsidRPr="00083BCE"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C0"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c>
          <w:tcPr>
            <w:tcW w:w="3697" w:type="dxa"/>
            <w:gridSpan w:val="2"/>
            <w:tcBorders>
              <w:top w:val="single" w:sz="4" w:space="0" w:color="000000"/>
              <w:left w:val="single" w:sz="4" w:space="0" w:color="000000"/>
              <w:bottom w:val="single" w:sz="4" w:space="0" w:color="000000"/>
              <w:right w:val="single" w:sz="4" w:space="0" w:color="000000"/>
            </w:tcBorders>
          </w:tcPr>
          <w:p w14:paraId="14C9EBC1" w14:textId="77777777" w:rsidR="003154BF" w:rsidRPr="00DE3B3B" w:rsidRDefault="003154BF" w:rsidP="003154BF">
            <w:pPr>
              <w:widowControl w:val="0"/>
              <w:shd w:val="clear" w:color="auto" w:fill="FFFFFF"/>
              <w:spacing w:after="0" w:line="240" w:lineRule="auto"/>
              <w:ind w:firstLine="523"/>
              <w:jc w:val="both"/>
              <w:rPr>
                <w:rFonts w:ascii="Times New Roman" w:eastAsia="Times New Roman" w:hAnsi="Times New Roman" w:cs="Times New Roman"/>
                <w:color w:val="auto"/>
                <w:sz w:val="24"/>
                <w:szCs w:val="24"/>
              </w:rPr>
            </w:pPr>
          </w:p>
        </w:tc>
      </w:tr>
    </w:tbl>
    <w:p w14:paraId="14C9EBC3" w14:textId="77777777" w:rsidR="002C25F1" w:rsidRPr="00AD4FDE" w:rsidRDefault="002C25F1" w:rsidP="002C25F1">
      <w:pPr>
        <w:shd w:val="clear" w:color="auto" w:fill="FFFFFF"/>
        <w:spacing w:after="0" w:line="240" w:lineRule="auto"/>
        <w:ind w:left="1" w:hanging="1"/>
        <w:jc w:val="both"/>
        <w:rPr>
          <w:rFonts w:ascii="Times New Roman" w:hAnsi="Times New Roman"/>
          <w:b/>
          <w:bCs/>
          <w:sz w:val="28"/>
          <w:szCs w:val="28"/>
        </w:rPr>
      </w:pPr>
    </w:p>
    <w:p w14:paraId="14C9EBC4" w14:textId="77777777" w:rsidR="00D16DC5" w:rsidRDefault="00D16DC5" w:rsidP="00CE4631">
      <w:pPr>
        <w:shd w:val="clear" w:color="auto" w:fill="FFFFFF"/>
        <w:spacing w:after="0" w:line="240" w:lineRule="auto"/>
        <w:ind w:left="1" w:hanging="1"/>
        <w:jc w:val="both"/>
        <w:rPr>
          <w:rFonts w:ascii="Times New Roman" w:hAnsi="Times New Roman"/>
          <w:b/>
          <w:bCs/>
          <w:sz w:val="28"/>
          <w:szCs w:val="28"/>
        </w:rPr>
      </w:pPr>
    </w:p>
    <w:sectPr w:rsidR="00D16DC5" w:rsidSect="00432D62">
      <w:headerReference w:type="default" r:id="rId20"/>
      <w:pgSz w:w="15840" w:h="12240" w:orient="landscape"/>
      <w:pgMar w:top="1134" w:right="567" w:bottom="851" w:left="56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051E" w14:textId="77777777" w:rsidR="00A61B64" w:rsidRPr="00DE3B3B" w:rsidRDefault="00A61B64">
      <w:pPr>
        <w:spacing w:after="0" w:line="240" w:lineRule="auto"/>
      </w:pPr>
      <w:r w:rsidRPr="00DE3B3B">
        <w:separator/>
      </w:r>
    </w:p>
  </w:endnote>
  <w:endnote w:type="continuationSeparator" w:id="0">
    <w:p w14:paraId="59DFB25E" w14:textId="77777777" w:rsidR="00A61B64" w:rsidRPr="00DE3B3B" w:rsidRDefault="00A61B64">
      <w:pPr>
        <w:spacing w:after="0" w:line="240" w:lineRule="auto"/>
      </w:pPr>
      <w:r w:rsidRPr="00DE3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D758" w14:textId="77777777" w:rsidR="00A61B64" w:rsidRPr="00DE3B3B" w:rsidRDefault="00A61B64">
      <w:pPr>
        <w:spacing w:after="0" w:line="240" w:lineRule="auto"/>
      </w:pPr>
      <w:r w:rsidRPr="00DE3B3B">
        <w:separator/>
      </w:r>
    </w:p>
  </w:footnote>
  <w:footnote w:type="continuationSeparator" w:id="0">
    <w:p w14:paraId="56EC7D2F" w14:textId="77777777" w:rsidR="00A61B64" w:rsidRPr="00DE3B3B" w:rsidRDefault="00A61B64">
      <w:pPr>
        <w:spacing w:after="0" w:line="240" w:lineRule="auto"/>
      </w:pPr>
      <w:r w:rsidRPr="00DE3B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EBC9" w14:textId="77777777" w:rsidR="00083BCE" w:rsidRPr="00DE3B3B" w:rsidRDefault="00083BCE">
    <w:pPr>
      <w:pBdr>
        <w:top w:val="nil"/>
        <w:left w:val="nil"/>
        <w:bottom w:val="nil"/>
        <w:right w:val="nil"/>
        <w:between w:val="nil"/>
      </w:pBdr>
      <w:tabs>
        <w:tab w:val="center" w:pos="4844"/>
        <w:tab w:val="right" w:pos="9689"/>
      </w:tabs>
      <w:spacing w:after="0" w:line="240" w:lineRule="auto"/>
      <w:jc w:val="center"/>
      <w:rPr>
        <w:rFonts w:cs="Calibri"/>
      </w:rPr>
    </w:pPr>
    <w:r w:rsidRPr="00DE3B3B">
      <w:rPr>
        <w:rFonts w:cs="Calibri"/>
      </w:rPr>
      <w:fldChar w:fldCharType="begin"/>
    </w:r>
    <w:r w:rsidRPr="00DE3B3B">
      <w:rPr>
        <w:rFonts w:cs="Calibri"/>
      </w:rPr>
      <w:instrText>PAGE</w:instrText>
    </w:r>
    <w:r w:rsidRPr="00DE3B3B">
      <w:rPr>
        <w:rFonts w:cs="Calibri"/>
      </w:rPr>
      <w:fldChar w:fldCharType="separate"/>
    </w:r>
    <w:r>
      <w:rPr>
        <w:rFonts w:cs="Calibri"/>
        <w:noProof/>
      </w:rPr>
      <w:t>2</w:t>
    </w:r>
    <w:r w:rsidRPr="00DE3B3B">
      <w:rPr>
        <w:rFonts w:cs="Calibri"/>
      </w:rPr>
      <w:fldChar w:fldCharType="end"/>
    </w:r>
  </w:p>
  <w:p w14:paraId="14C9EBCA" w14:textId="77777777" w:rsidR="00083BCE" w:rsidRPr="00DE3B3B" w:rsidRDefault="00083BCE">
    <w:pPr>
      <w:pBdr>
        <w:top w:val="nil"/>
        <w:left w:val="nil"/>
        <w:bottom w:val="nil"/>
        <w:right w:val="nil"/>
        <w:between w:val="nil"/>
      </w:pBdr>
      <w:tabs>
        <w:tab w:val="center" w:pos="4844"/>
        <w:tab w:val="right" w:pos="9689"/>
      </w:tabs>
      <w:spacing w:after="0" w:line="240" w:lineRule="auto"/>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B7E03"/>
    <w:multiLevelType w:val="hybridMultilevel"/>
    <w:tmpl w:val="A3B279E4"/>
    <w:lvl w:ilvl="0" w:tplc="EE76CB44">
      <w:start w:val="1"/>
      <w:numFmt w:val="decimal"/>
      <w:lvlText w:val="%1."/>
      <w:lvlJc w:val="left"/>
      <w:pPr>
        <w:ind w:left="886" w:hanging="520"/>
      </w:pPr>
      <w:rPr>
        <w:rFonts w:hint="default"/>
      </w:rPr>
    </w:lvl>
    <w:lvl w:ilvl="1" w:tplc="04220019" w:tentative="1">
      <w:start w:val="1"/>
      <w:numFmt w:val="lowerLetter"/>
      <w:lvlText w:val="%2."/>
      <w:lvlJc w:val="left"/>
      <w:pPr>
        <w:ind w:left="1446" w:hanging="360"/>
      </w:pPr>
    </w:lvl>
    <w:lvl w:ilvl="2" w:tplc="0422001B" w:tentative="1">
      <w:start w:val="1"/>
      <w:numFmt w:val="lowerRoman"/>
      <w:lvlText w:val="%3."/>
      <w:lvlJc w:val="right"/>
      <w:pPr>
        <w:ind w:left="2166" w:hanging="180"/>
      </w:pPr>
    </w:lvl>
    <w:lvl w:ilvl="3" w:tplc="0422000F" w:tentative="1">
      <w:start w:val="1"/>
      <w:numFmt w:val="decimal"/>
      <w:lvlText w:val="%4."/>
      <w:lvlJc w:val="left"/>
      <w:pPr>
        <w:ind w:left="2886" w:hanging="360"/>
      </w:pPr>
    </w:lvl>
    <w:lvl w:ilvl="4" w:tplc="04220019" w:tentative="1">
      <w:start w:val="1"/>
      <w:numFmt w:val="lowerLetter"/>
      <w:lvlText w:val="%5."/>
      <w:lvlJc w:val="left"/>
      <w:pPr>
        <w:ind w:left="3606" w:hanging="360"/>
      </w:pPr>
    </w:lvl>
    <w:lvl w:ilvl="5" w:tplc="0422001B" w:tentative="1">
      <w:start w:val="1"/>
      <w:numFmt w:val="lowerRoman"/>
      <w:lvlText w:val="%6."/>
      <w:lvlJc w:val="right"/>
      <w:pPr>
        <w:ind w:left="4326" w:hanging="180"/>
      </w:pPr>
    </w:lvl>
    <w:lvl w:ilvl="6" w:tplc="0422000F" w:tentative="1">
      <w:start w:val="1"/>
      <w:numFmt w:val="decimal"/>
      <w:lvlText w:val="%7."/>
      <w:lvlJc w:val="left"/>
      <w:pPr>
        <w:ind w:left="5046" w:hanging="360"/>
      </w:pPr>
    </w:lvl>
    <w:lvl w:ilvl="7" w:tplc="04220019" w:tentative="1">
      <w:start w:val="1"/>
      <w:numFmt w:val="lowerLetter"/>
      <w:lvlText w:val="%8."/>
      <w:lvlJc w:val="left"/>
      <w:pPr>
        <w:ind w:left="5766" w:hanging="360"/>
      </w:pPr>
    </w:lvl>
    <w:lvl w:ilvl="8" w:tplc="0422001B" w:tentative="1">
      <w:start w:val="1"/>
      <w:numFmt w:val="lowerRoman"/>
      <w:lvlText w:val="%9."/>
      <w:lvlJc w:val="right"/>
      <w:pPr>
        <w:ind w:left="6486" w:hanging="180"/>
      </w:pPr>
    </w:lvl>
  </w:abstractNum>
  <w:abstractNum w:abstractNumId="1" w15:restartNumberingAfterBreak="0">
    <w:nsid w:val="2C7B2475"/>
    <w:multiLevelType w:val="multilevel"/>
    <w:tmpl w:val="A9440388"/>
    <w:lvl w:ilvl="0">
      <w:start w:val="1"/>
      <w:numFmt w:val="decimal"/>
      <w:lvlText w:val="%1."/>
      <w:lvlJc w:val="left"/>
      <w:pPr>
        <w:ind w:left="1288" w:hanging="764"/>
      </w:p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2" w15:restartNumberingAfterBreak="0">
    <w:nsid w:val="51FF778D"/>
    <w:multiLevelType w:val="multilevel"/>
    <w:tmpl w:val="3BB6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C69A8"/>
    <w:multiLevelType w:val="hybridMultilevel"/>
    <w:tmpl w:val="F282E9BC"/>
    <w:lvl w:ilvl="0" w:tplc="D480C50C">
      <w:start w:val="1"/>
      <w:numFmt w:val="decimal"/>
      <w:lvlText w:val="%1)"/>
      <w:lvlJc w:val="left"/>
      <w:pPr>
        <w:ind w:left="870" w:hanging="360"/>
      </w:pPr>
      <w:rPr>
        <w:rFonts w:hint="default"/>
      </w:rPr>
    </w:lvl>
    <w:lvl w:ilvl="1" w:tplc="04220019" w:tentative="1">
      <w:start w:val="1"/>
      <w:numFmt w:val="lowerLetter"/>
      <w:lvlText w:val="%2."/>
      <w:lvlJc w:val="left"/>
      <w:pPr>
        <w:ind w:left="1590" w:hanging="360"/>
      </w:pPr>
    </w:lvl>
    <w:lvl w:ilvl="2" w:tplc="0422001B" w:tentative="1">
      <w:start w:val="1"/>
      <w:numFmt w:val="lowerRoman"/>
      <w:lvlText w:val="%3."/>
      <w:lvlJc w:val="right"/>
      <w:pPr>
        <w:ind w:left="2310" w:hanging="180"/>
      </w:pPr>
    </w:lvl>
    <w:lvl w:ilvl="3" w:tplc="0422000F" w:tentative="1">
      <w:start w:val="1"/>
      <w:numFmt w:val="decimal"/>
      <w:lvlText w:val="%4."/>
      <w:lvlJc w:val="left"/>
      <w:pPr>
        <w:ind w:left="3030" w:hanging="360"/>
      </w:pPr>
    </w:lvl>
    <w:lvl w:ilvl="4" w:tplc="04220019" w:tentative="1">
      <w:start w:val="1"/>
      <w:numFmt w:val="lowerLetter"/>
      <w:lvlText w:val="%5."/>
      <w:lvlJc w:val="left"/>
      <w:pPr>
        <w:ind w:left="3750" w:hanging="360"/>
      </w:pPr>
    </w:lvl>
    <w:lvl w:ilvl="5" w:tplc="0422001B" w:tentative="1">
      <w:start w:val="1"/>
      <w:numFmt w:val="lowerRoman"/>
      <w:lvlText w:val="%6."/>
      <w:lvlJc w:val="right"/>
      <w:pPr>
        <w:ind w:left="4470" w:hanging="180"/>
      </w:pPr>
    </w:lvl>
    <w:lvl w:ilvl="6" w:tplc="0422000F" w:tentative="1">
      <w:start w:val="1"/>
      <w:numFmt w:val="decimal"/>
      <w:lvlText w:val="%7."/>
      <w:lvlJc w:val="left"/>
      <w:pPr>
        <w:ind w:left="5190" w:hanging="360"/>
      </w:pPr>
    </w:lvl>
    <w:lvl w:ilvl="7" w:tplc="04220019" w:tentative="1">
      <w:start w:val="1"/>
      <w:numFmt w:val="lowerLetter"/>
      <w:lvlText w:val="%8."/>
      <w:lvlJc w:val="left"/>
      <w:pPr>
        <w:ind w:left="5910" w:hanging="360"/>
      </w:pPr>
    </w:lvl>
    <w:lvl w:ilvl="8" w:tplc="0422001B" w:tentative="1">
      <w:start w:val="1"/>
      <w:numFmt w:val="lowerRoman"/>
      <w:lvlText w:val="%9."/>
      <w:lvlJc w:val="right"/>
      <w:pPr>
        <w:ind w:left="6630" w:hanging="180"/>
      </w:pPr>
    </w:lvl>
  </w:abstractNum>
  <w:abstractNum w:abstractNumId="4" w15:restartNumberingAfterBreak="0">
    <w:nsid w:val="74D6759D"/>
    <w:multiLevelType w:val="hybridMultilevel"/>
    <w:tmpl w:val="200CF41A"/>
    <w:lvl w:ilvl="0" w:tplc="6E9278DC">
      <w:start w:val="1"/>
      <w:numFmt w:val="decimal"/>
      <w:lvlText w:val="%1)"/>
      <w:lvlJc w:val="left"/>
      <w:pPr>
        <w:ind w:left="883" w:hanging="360"/>
      </w:pPr>
      <w:rPr>
        <w:rFonts w:hint="default"/>
      </w:rPr>
    </w:lvl>
    <w:lvl w:ilvl="1" w:tplc="04220019" w:tentative="1">
      <w:start w:val="1"/>
      <w:numFmt w:val="lowerLetter"/>
      <w:lvlText w:val="%2."/>
      <w:lvlJc w:val="left"/>
      <w:pPr>
        <w:ind w:left="1603" w:hanging="360"/>
      </w:pPr>
    </w:lvl>
    <w:lvl w:ilvl="2" w:tplc="0422001B" w:tentative="1">
      <w:start w:val="1"/>
      <w:numFmt w:val="lowerRoman"/>
      <w:lvlText w:val="%3."/>
      <w:lvlJc w:val="right"/>
      <w:pPr>
        <w:ind w:left="2323" w:hanging="180"/>
      </w:pPr>
    </w:lvl>
    <w:lvl w:ilvl="3" w:tplc="0422000F" w:tentative="1">
      <w:start w:val="1"/>
      <w:numFmt w:val="decimal"/>
      <w:lvlText w:val="%4."/>
      <w:lvlJc w:val="left"/>
      <w:pPr>
        <w:ind w:left="3043" w:hanging="360"/>
      </w:pPr>
    </w:lvl>
    <w:lvl w:ilvl="4" w:tplc="04220019" w:tentative="1">
      <w:start w:val="1"/>
      <w:numFmt w:val="lowerLetter"/>
      <w:lvlText w:val="%5."/>
      <w:lvlJc w:val="left"/>
      <w:pPr>
        <w:ind w:left="3763" w:hanging="360"/>
      </w:pPr>
    </w:lvl>
    <w:lvl w:ilvl="5" w:tplc="0422001B" w:tentative="1">
      <w:start w:val="1"/>
      <w:numFmt w:val="lowerRoman"/>
      <w:lvlText w:val="%6."/>
      <w:lvlJc w:val="right"/>
      <w:pPr>
        <w:ind w:left="4483" w:hanging="180"/>
      </w:pPr>
    </w:lvl>
    <w:lvl w:ilvl="6" w:tplc="0422000F" w:tentative="1">
      <w:start w:val="1"/>
      <w:numFmt w:val="decimal"/>
      <w:lvlText w:val="%7."/>
      <w:lvlJc w:val="left"/>
      <w:pPr>
        <w:ind w:left="5203" w:hanging="360"/>
      </w:pPr>
    </w:lvl>
    <w:lvl w:ilvl="7" w:tplc="04220019" w:tentative="1">
      <w:start w:val="1"/>
      <w:numFmt w:val="lowerLetter"/>
      <w:lvlText w:val="%8."/>
      <w:lvlJc w:val="left"/>
      <w:pPr>
        <w:ind w:left="5923" w:hanging="360"/>
      </w:pPr>
    </w:lvl>
    <w:lvl w:ilvl="8" w:tplc="0422001B" w:tentative="1">
      <w:start w:val="1"/>
      <w:numFmt w:val="lowerRoman"/>
      <w:lvlText w:val="%9."/>
      <w:lvlJc w:val="right"/>
      <w:pPr>
        <w:ind w:left="6643" w:hanging="180"/>
      </w:pPr>
    </w:lvl>
  </w:abstractNum>
  <w:abstractNum w:abstractNumId="5" w15:restartNumberingAfterBreak="0">
    <w:nsid w:val="7D2C4808"/>
    <w:multiLevelType w:val="multilevel"/>
    <w:tmpl w:val="3F2E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0278521">
    <w:abstractNumId w:val="1"/>
  </w:num>
  <w:num w:numId="2" w16cid:durableId="702294636">
    <w:abstractNumId w:val="5"/>
  </w:num>
  <w:num w:numId="3" w16cid:durableId="1565411577">
    <w:abstractNumId w:val="4"/>
  </w:num>
  <w:num w:numId="4" w16cid:durableId="701825039">
    <w:abstractNumId w:val="0"/>
  </w:num>
  <w:num w:numId="5" w16cid:durableId="1060523192">
    <w:abstractNumId w:val="3"/>
  </w:num>
  <w:num w:numId="6" w16cid:durableId="393117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69"/>
    <w:rsid w:val="00010B40"/>
    <w:rsid w:val="00014389"/>
    <w:rsid w:val="00030948"/>
    <w:rsid w:val="0003108E"/>
    <w:rsid w:val="00035FDE"/>
    <w:rsid w:val="00042F82"/>
    <w:rsid w:val="000438F1"/>
    <w:rsid w:val="000453F4"/>
    <w:rsid w:val="000559C2"/>
    <w:rsid w:val="0006107B"/>
    <w:rsid w:val="0006170F"/>
    <w:rsid w:val="00062662"/>
    <w:rsid w:val="0006548A"/>
    <w:rsid w:val="00075914"/>
    <w:rsid w:val="00077677"/>
    <w:rsid w:val="00080FC9"/>
    <w:rsid w:val="00083BCE"/>
    <w:rsid w:val="00090CFB"/>
    <w:rsid w:val="000940FB"/>
    <w:rsid w:val="00097433"/>
    <w:rsid w:val="000A0B41"/>
    <w:rsid w:val="000A1411"/>
    <w:rsid w:val="000A7B0D"/>
    <w:rsid w:val="000B245F"/>
    <w:rsid w:val="000B2699"/>
    <w:rsid w:val="000B28C5"/>
    <w:rsid w:val="000B4B98"/>
    <w:rsid w:val="000B5D42"/>
    <w:rsid w:val="000B78C2"/>
    <w:rsid w:val="000C7233"/>
    <w:rsid w:val="000D3320"/>
    <w:rsid w:val="000E0F1A"/>
    <w:rsid w:val="000E7E4C"/>
    <w:rsid w:val="000F3121"/>
    <w:rsid w:val="00104736"/>
    <w:rsid w:val="001074D0"/>
    <w:rsid w:val="00111412"/>
    <w:rsid w:val="00116CE3"/>
    <w:rsid w:val="00121C33"/>
    <w:rsid w:val="00127B7A"/>
    <w:rsid w:val="00135071"/>
    <w:rsid w:val="00135DB5"/>
    <w:rsid w:val="0014024E"/>
    <w:rsid w:val="00143A32"/>
    <w:rsid w:val="001517DF"/>
    <w:rsid w:val="00153BC4"/>
    <w:rsid w:val="00156659"/>
    <w:rsid w:val="00184244"/>
    <w:rsid w:val="00195F6C"/>
    <w:rsid w:val="001A33F2"/>
    <w:rsid w:val="001A3A2B"/>
    <w:rsid w:val="001A767D"/>
    <w:rsid w:val="001B25B1"/>
    <w:rsid w:val="001D0A90"/>
    <w:rsid w:val="001D2961"/>
    <w:rsid w:val="001D55D3"/>
    <w:rsid w:val="001D73C8"/>
    <w:rsid w:val="001E16BE"/>
    <w:rsid w:val="001E2EB6"/>
    <w:rsid w:val="001F0DD9"/>
    <w:rsid w:val="0020033D"/>
    <w:rsid w:val="00201B54"/>
    <w:rsid w:val="00202909"/>
    <w:rsid w:val="002141A4"/>
    <w:rsid w:val="00220CAB"/>
    <w:rsid w:val="00221D7A"/>
    <w:rsid w:val="00224529"/>
    <w:rsid w:val="00233418"/>
    <w:rsid w:val="00237FA1"/>
    <w:rsid w:val="002454AD"/>
    <w:rsid w:val="0024752F"/>
    <w:rsid w:val="00247D95"/>
    <w:rsid w:val="002518E7"/>
    <w:rsid w:val="002521C0"/>
    <w:rsid w:val="00260454"/>
    <w:rsid w:val="00265F19"/>
    <w:rsid w:val="002840C8"/>
    <w:rsid w:val="00284843"/>
    <w:rsid w:val="002A297D"/>
    <w:rsid w:val="002A29A8"/>
    <w:rsid w:val="002A6F41"/>
    <w:rsid w:val="002B41E9"/>
    <w:rsid w:val="002B4423"/>
    <w:rsid w:val="002B6858"/>
    <w:rsid w:val="002B7015"/>
    <w:rsid w:val="002C25F1"/>
    <w:rsid w:val="002C3597"/>
    <w:rsid w:val="002D4ACD"/>
    <w:rsid w:val="002E168E"/>
    <w:rsid w:val="002E1B19"/>
    <w:rsid w:val="002E5D78"/>
    <w:rsid w:val="002F00FB"/>
    <w:rsid w:val="002F2FF3"/>
    <w:rsid w:val="002F6656"/>
    <w:rsid w:val="00301BE6"/>
    <w:rsid w:val="00315234"/>
    <w:rsid w:val="003154BF"/>
    <w:rsid w:val="00317DF7"/>
    <w:rsid w:val="003223B2"/>
    <w:rsid w:val="003264FD"/>
    <w:rsid w:val="00327179"/>
    <w:rsid w:val="00335250"/>
    <w:rsid w:val="00340139"/>
    <w:rsid w:val="00343E72"/>
    <w:rsid w:val="00350AA2"/>
    <w:rsid w:val="00352E3D"/>
    <w:rsid w:val="00356832"/>
    <w:rsid w:val="0036171A"/>
    <w:rsid w:val="0036517A"/>
    <w:rsid w:val="00367B48"/>
    <w:rsid w:val="00373334"/>
    <w:rsid w:val="00377BB8"/>
    <w:rsid w:val="003821CC"/>
    <w:rsid w:val="00387651"/>
    <w:rsid w:val="0038768B"/>
    <w:rsid w:val="00392568"/>
    <w:rsid w:val="00395079"/>
    <w:rsid w:val="00396CA6"/>
    <w:rsid w:val="003A09F7"/>
    <w:rsid w:val="003B78E3"/>
    <w:rsid w:val="003C6EEA"/>
    <w:rsid w:val="003C7483"/>
    <w:rsid w:val="003D01B3"/>
    <w:rsid w:val="003D3C0B"/>
    <w:rsid w:val="003D3F0B"/>
    <w:rsid w:val="003E353C"/>
    <w:rsid w:val="003E6778"/>
    <w:rsid w:val="003F30C1"/>
    <w:rsid w:val="003F6ADA"/>
    <w:rsid w:val="003F7D0B"/>
    <w:rsid w:val="00406CC9"/>
    <w:rsid w:val="00415D5C"/>
    <w:rsid w:val="0041721E"/>
    <w:rsid w:val="00417940"/>
    <w:rsid w:val="004232E5"/>
    <w:rsid w:val="00430B1D"/>
    <w:rsid w:val="004312EA"/>
    <w:rsid w:val="00432D62"/>
    <w:rsid w:val="00432DB3"/>
    <w:rsid w:val="0044068E"/>
    <w:rsid w:val="00444674"/>
    <w:rsid w:val="00444876"/>
    <w:rsid w:val="00462582"/>
    <w:rsid w:val="00462C33"/>
    <w:rsid w:val="004724C5"/>
    <w:rsid w:val="0047387B"/>
    <w:rsid w:val="00476FF5"/>
    <w:rsid w:val="00485BC8"/>
    <w:rsid w:val="00487036"/>
    <w:rsid w:val="0049007D"/>
    <w:rsid w:val="004920A2"/>
    <w:rsid w:val="00492BC8"/>
    <w:rsid w:val="00495086"/>
    <w:rsid w:val="004A030F"/>
    <w:rsid w:val="004B1172"/>
    <w:rsid w:val="004B1475"/>
    <w:rsid w:val="004B39AE"/>
    <w:rsid w:val="004D4391"/>
    <w:rsid w:val="004E0A7E"/>
    <w:rsid w:val="004E0EE6"/>
    <w:rsid w:val="004E11A7"/>
    <w:rsid w:val="004E18B2"/>
    <w:rsid w:val="004E3696"/>
    <w:rsid w:val="004E46A8"/>
    <w:rsid w:val="004E64AC"/>
    <w:rsid w:val="004E7240"/>
    <w:rsid w:val="004E7B09"/>
    <w:rsid w:val="005021A5"/>
    <w:rsid w:val="005037F6"/>
    <w:rsid w:val="00505488"/>
    <w:rsid w:val="00510004"/>
    <w:rsid w:val="00510EE3"/>
    <w:rsid w:val="0051430D"/>
    <w:rsid w:val="005206D6"/>
    <w:rsid w:val="00520EB4"/>
    <w:rsid w:val="0052351F"/>
    <w:rsid w:val="0052567D"/>
    <w:rsid w:val="00530CA9"/>
    <w:rsid w:val="00532C4A"/>
    <w:rsid w:val="00535F69"/>
    <w:rsid w:val="005420BA"/>
    <w:rsid w:val="00550833"/>
    <w:rsid w:val="00550FBC"/>
    <w:rsid w:val="00554FAB"/>
    <w:rsid w:val="00556F54"/>
    <w:rsid w:val="0057192D"/>
    <w:rsid w:val="005719C7"/>
    <w:rsid w:val="005737EF"/>
    <w:rsid w:val="005745C0"/>
    <w:rsid w:val="0058356E"/>
    <w:rsid w:val="0058384A"/>
    <w:rsid w:val="005901FA"/>
    <w:rsid w:val="00593497"/>
    <w:rsid w:val="0059527B"/>
    <w:rsid w:val="00596E91"/>
    <w:rsid w:val="005A41CC"/>
    <w:rsid w:val="005B2BF7"/>
    <w:rsid w:val="005C20E0"/>
    <w:rsid w:val="005C7410"/>
    <w:rsid w:val="005E2895"/>
    <w:rsid w:val="005E68C2"/>
    <w:rsid w:val="005E768D"/>
    <w:rsid w:val="005F22A4"/>
    <w:rsid w:val="00600F9A"/>
    <w:rsid w:val="00601CB4"/>
    <w:rsid w:val="00607BCE"/>
    <w:rsid w:val="00610AF7"/>
    <w:rsid w:val="00610F5D"/>
    <w:rsid w:val="00611E91"/>
    <w:rsid w:val="00616AAE"/>
    <w:rsid w:val="00627936"/>
    <w:rsid w:val="0063132D"/>
    <w:rsid w:val="00636EEE"/>
    <w:rsid w:val="006415F0"/>
    <w:rsid w:val="006439BC"/>
    <w:rsid w:val="00646986"/>
    <w:rsid w:val="00646D07"/>
    <w:rsid w:val="00652D03"/>
    <w:rsid w:val="0065622B"/>
    <w:rsid w:val="006846FB"/>
    <w:rsid w:val="0069353E"/>
    <w:rsid w:val="0069673E"/>
    <w:rsid w:val="006A09DA"/>
    <w:rsid w:val="006B2B01"/>
    <w:rsid w:val="006B46CB"/>
    <w:rsid w:val="006C00CE"/>
    <w:rsid w:val="006C1770"/>
    <w:rsid w:val="006C7469"/>
    <w:rsid w:val="006D0369"/>
    <w:rsid w:val="006D7AFB"/>
    <w:rsid w:val="006E1EA1"/>
    <w:rsid w:val="006E3FDC"/>
    <w:rsid w:val="00724260"/>
    <w:rsid w:val="0072433E"/>
    <w:rsid w:val="007248D5"/>
    <w:rsid w:val="007317A2"/>
    <w:rsid w:val="007328AF"/>
    <w:rsid w:val="00740A45"/>
    <w:rsid w:val="007443FB"/>
    <w:rsid w:val="0074557A"/>
    <w:rsid w:val="007608F3"/>
    <w:rsid w:val="00765B26"/>
    <w:rsid w:val="00767A02"/>
    <w:rsid w:val="00772861"/>
    <w:rsid w:val="007755F7"/>
    <w:rsid w:val="00777A0C"/>
    <w:rsid w:val="00786679"/>
    <w:rsid w:val="00790F59"/>
    <w:rsid w:val="007A0B3C"/>
    <w:rsid w:val="007A28E8"/>
    <w:rsid w:val="007A60BB"/>
    <w:rsid w:val="007A726C"/>
    <w:rsid w:val="007B1E8A"/>
    <w:rsid w:val="007B5D8E"/>
    <w:rsid w:val="007C3DB4"/>
    <w:rsid w:val="007D22F0"/>
    <w:rsid w:val="007D68A9"/>
    <w:rsid w:val="007E08AD"/>
    <w:rsid w:val="007E1136"/>
    <w:rsid w:val="007E2408"/>
    <w:rsid w:val="007E4CD1"/>
    <w:rsid w:val="007F3700"/>
    <w:rsid w:val="007F568F"/>
    <w:rsid w:val="007F6C61"/>
    <w:rsid w:val="00803784"/>
    <w:rsid w:val="00805EDD"/>
    <w:rsid w:val="008101B9"/>
    <w:rsid w:val="0081512B"/>
    <w:rsid w:val="00827025"/>
    <w:rsid w:val="00831E08"/>
    <w:rsid w:val="008351EB"/>
    <w:rsid w:val="0083791D"/>
    <w:rsid w:val="00837B21"/>
    <w:rsid w:val="008408AD"/>
    <w:rsid w:val="0084363D"/>
    <w:rsid w:val="008475E9"/>
    <w:rsid w:val="0085353A"/>
    <w:rsid w:val="00855A38"/>
    <w:rsid w:val="00863D12"/>
    <w:rsid w:val="00864555"/>
    <w:rsid w:val="008654B0"/>
    <w:rsid w:val="00871DD6"/>
    <w:rsid w:val="00884E53"/>
    <w:rsid w:val="0088783E"/>
    <w:rsid w:val="00890889"/>
    <w:rsid w:val="008919D8"/>
    <w:rsid w:val="00891E3B"/>
    <w:rsid w:val="008B2830"/>
    <w:rsid w:val="008D0E27"/>
    <w:rsid w:val="008D47EE"/>
    <w:rsid w:val="008E063B"/>
    <w:rsid w:val="008E0C20"/>
    <w:rsid w:val="008E1769"/>
    <w:rsid w:val="008E76AB"/>
    <w:rsid w:val="008E78E9"/>
    <w:rsid w:val="008F3935"/>
    <w:rsid w:val="008F5B6E"/>
    <w:rsid w:val="009014B4"/>
    <w:rsid w:val="009100BB"/>
    <w:rsid w:val="00913CFF"/>
    <w:rsid w:val="00916957"/>
    <w:rsid w:val="009278FC"/>
    <w:rsid w:val="00942370"/>
    <w:rsid w:val="00942C1B"/>
    <w:rsid w:val="009447E4"/>
    <w:rsid w:val="009457BB"/>
    <w:rsid w:val="00946123"/>
    <w:rsid w:val="009542FC"/>
    <w:rsid w:val="009613FA"/>
    <w:rsid w:val="00963E3F"/>
    <w:rsid w:val="00967A95"/>
    <w:rsid w:val="00970497"/>
    <w:rsid w:val="00971B21"/>
    <w:rsid w:val="00973CAB"/>
    <w:rsid w:val="00974AB6"/>
    <w:rsid w:val="00975377"/>
    <w:rsid w:val="0097581B"/>
    <w:rsid w:val="0098614F"/>
    <w:rsid w:val="009977AD"/>
    <w:rsid w:val="009C18A4"/>
    <w:rsid w:val="009C5381"/>
    <w:rsid w:val="009C76F9"/>
    <w:rsid w:val="009D0450"/>
    <w:rsid w:val="009D0CB5"/>
    <w:rsid w:val="009D5279"/>
    <w:rsid w:val="009E36E7"/>
    <w:rsid w:val="009E4252"/>
    <w:rsid w:val="00A02F7E"/>
    <w:rsid w:val="00A05451"/>
    <w:rsid w:val="00A06ECB"/>
    <w:rsid w:val="00A11E48"/>
    <w:rsid w:val="00A267F1"/>
    <w:rsid w:val="00A368D8"/>
    <w:rsid w:val="00A419D0"/>
    <w:rsid w:val="00A4349E"/>
    <w:rsid w:val="00A50689"/>
    <w:rsid w:val="00A51964"/>
    <w:rsid w:val="00A538F4"/>
    <w:rsid w:val="00A557D2"/>
    <w:rsid w:val="00A55B36"/>
    <w:rsid w:val="00A61B64"/>
    <w:rsid w:val="00A64255"/>
    <w:rsid w:val="00A71924"/>
    <w:rsid w:val="00A7231F"/>
    <w:rsid w:val="00A72BF4"/>
    <w:rsid w:val="00A75656"/>
    <w:rsid w:val="00A815DA"/>
    <w:rsid w:val="00A83A5E"/>
    <w:rsid w:val="00A87336"/>
    <w:rsid w:val="00A922B4"/>
    <w:rsid w:val="00A95162"/>
    <w:rsid w:val="00AA60B7"/>
    <w:rsid w:val="00AB4DA2"/>
    <w:rsid w:val="00AC1D53"/>
    <w:rsid w:val="00AC32C8"/>
    <w:rsid w:val="00AC5037"/>
    <w:rsid w:val="00AD1754"/>
    <w:rsid w:val="00AD2781"/>
    <w:rsid w:val="00AD33D2"/>
    <w:rsid w:val="00AD4FDE"/>
    <w:rsid w:val="00AD598F"/>
    <w:rsid w:val="00AE2FF1"/>
    <w:rsid w:val="00AF1D74"/>
    <w:rsid w:val="00AF3F16"/>
    <w:rsid w:val="00AF42B5"/>
    <w:rsid w:val="00AF5404"/>
    <w:rsid w:val="00AF6741"/>
    <w:rsid w:val="00AF70AE"/>
    <w:rsid w:val="00B000BF"/>
    <w:rsid w:val="00B01865"/>
    <w:rsid w:val="00B03A1D"/>
    <w:rsid w:val="00B045A3"/>
    <w:rsid w:val="00B11EF4"/>
    <w:rsid w:val="00B120D4"/>
    <w:rsid w:val="00B144AD"/>
    <w:rsid w:val="00B34FCE"/>
    <w:rsid w:val="00B410AD"/>
    <w:rsid w:val="00B444A4"/>
    <w:rsid w:val="00B46008"/>
    <w:rsid w:val="00B470CF"/>
    <w:rsid w:val="00B4743C"/>
    <w:rsid w:val="00B50064"/>
    <w:rsid w:val="00B5484E"/>
    <w:rsid w:val="00B54FBF"/>
    <w:rsid w:val="00B60C89"/>
    <w:rsid w:val="00B615A9"/>
    <w:rsid w:val="00B632A4"/>
    <w:rsid w:val="00B8137B"/>
    <w:rsid w:val="00B873FD"/>
    <w:rsid w:val="00B9247D"/>
    <w:rsid w:val="00B93423"/>
    <w:rsid w:val="00B9474D"/>
    <w:rsid w:val="00B97ABC"/>
    <w:rsid w:val="00BA56FF"/>
    <w:rsid w:val="00BB21CA"/>
    <w:rsid w:val="00BB683B"/>
    <w:rsid w:val="00BD30C7"/>
    <w:rsid w:val="00BD6667"/>
    <w:rsid w:val="00BE4F2F"/>
    <w:rsid w:val="00BF0E8C"/>
    <w:rsid w:val="00BF3111"/>
    <w:rsid w:val="00BF6C58"/>
    <w:rsid w:val="00BF72CB"/>
    <w:rsid w:val="00C0191F"/>
    <w:rsid w:val="00C05617"/>
    <w:rsid w:val="00C1320F"/>
    <w:rsid w:val="00C1681E"/>
    <w:rsid w:val="00C1695B"/>
    <w:rsid w:val="00C17B14"/>
    <w:rsid w:val="00C3132F"/>
    <w:rsid w:val="00C31F81"/>
    <w:rsid w:val="00C34893"/>
    <w:rsid w:val="00C35C45"/>
    <w:rsid w:val="00C61C7B"/>
    <w:rsid w:val="00C65E59"/>
    <w:rsid w:val="00C73EEF"/>
    <w:rsid w:val="00C75108"/>
    <w:rsid w:val="00C83CDD"/>
    <w:rsid w:val="00C90BDB"/>
    <w:rsid w:val="00CA1176"/>
    <w:rsid w:val="00CB11ED"/>
    <w:rsid w:val="00CB155F"/>
    <w:rsid w:val="00CB2FC8"/>
    <w:rsid w:val="00CB3CDB"/>
    <w:rsid w:val="00CB67C5"/>
    <w:rsid w:val="00CB6FBE"/>
    <w:rsid w:val="00CB756F"/>
    <w:rsid w:val="00CC287E"/>
    <w:rsid w:val="00CC76A0"/>
    <w:rsid w:val="00CC79C0"/>
    <w:rsid w:val="00CC7DF1"/>
    <w:rsid w:val="00CE4631"/>
    <w:rsid w:val="00CE47AE"/>
    <w:rsid w:val="00CE4A0D"/>
    <w:rsid w:val="00CE4A72"/>
    <w:rsid w:val="00CF4E37"/>
    <w:rsid w:val="00CF588A"/>
    <w:rsid w:val="00D11FB8"/>
    <w:rsid w:val="00D12140"/>
    <w:rsid w:val="00D16DC5"/>
    <w:rsid w:val="00D2430B"/>
    <w:rsid w:val="00D31F7A"/>
    <w:rsid w:val="00D41232"/>
    <w:rsid w:val="00D46CC5"/>
    <w:rsid w:val="00D51E9C"/>
    <w:rsid w:val="00D63AEF"/>
    <w:rsid w:val="00D705B5"/>
    <w:rsid w:val="00D749FB"/>
    <w:rsid w:val="00D77A92"/>
    <w:rsid w:val="00D822C4"/>
    <w:rsid w:val="00D87696"/>
    <w:rsid w:val="00D87D83"/>
    <w:rsid w:val="00D97B91"/>
    <w:rsid w:val="00DA02C7"/>
    <w:rsid w:val="00DA0D4A"/>
    <w:rsid w:val="00DA1CF2"/>
    <w:rsid w:val="00DA7F40"/>
    <w:rsid w:val="00DC3683"/>
    <w:rsid w:val="00DC52CD"/>
    <w:rsid w:val="00DD07B2"/>
    <w:rsid w:val="00DD272D"/>
    <w:rsid w:val="00DE250D"/>
    <w:rsid w:val="00DE3B3B"/>
    <w:rsid w:val="00DF44B8"/>
    <w:rsid w:val="00DF6556"/>
    <w:rsid w:val="00E070C8"/>
    <w:rsid w:val="00E07789"/>
    <w:rsid w:val="00E118F4"/>
    <w:rsid w:val="00E30134"/>
    <w:rsid w:val="00E320EE"/>
    <w:rsid w:val="00E34ADF"/>
    <w:rsid w:val="00E361C7"/>
    <w:rsid w:val="00E4196F"/>
    <w:rsid w:val="00E41F31"/>
    <w:rsid w:val="00E501F4"/>
    <w:rsid w:val="00E51747"/>
    <w:rsid w:val="00E57594"/>
    <w:rsid w:val="00E60A2E"/>
    <w:rsid w:val="00E653B3"/>
    <w:rsid w:val="00E750A0"/>
    <w:rsid w:val="00E80721"/>
    <w:rsid w:val="00E830CA"/>
    <w:rsid w:val="00E831A8"/>
    <w:rsid w:val="00E83523"/>
    <w:rsid w:val="00E86BFC"/>
    <w:rsid w:val="00E87F86"/>
    <w:rsid w:val="00E90C4F"/>
    <w:rsid w:val="00E94D87"/>
    <w:rsid w:val="00E97EEF"/>
    <w:rsid w:val="00EA2D33"/>
    <w:rsid w:val="00EA35D5"/>
    <w:rsid w:val="00EB446D"/>
    <w:rsid w:val="00EB5CF2"/>
    <w:rsid w:val="00EB7956"/>
    <w:rsid w:val="00EC02B8"/>
    <w:rsid w:val="00EC2953"/>
    <w:rsid w:val="00EC2A64"/>
    <w:rsid w:val="00EC3C36"/>
    <w:rsid w:val="00EC7B9B"/>
    <w:rsid w:val="00ED230D"/>
    <w:rsid w:val="00ED4EB8"/>
    <w:rsid w:val="00EE0EA3"/>
    <w:rsid w:val="00EE516E"/>
    <w:rsid w:val="00EF2A5F"/>
    <w:rsid w:val="00F07446"/>
    <w:rsid w:val="00F315B7"/>
    <w:rsid w:val="00F372F4"/>
    <w:rsid w:val="00F40D26"/>
    <w:rsid w:val="00F423C5"/>
    <w:rsid w:val="00F4312E"/>
    <w:rsid w:val="00F4436D"/>
    <w:rsid w:val="00F476D0"/>
    <w:rsid w:val="00F60848"/>
    <w:rsid w:val="00F66AE7"/>
    <w:rsid w:val="00F67320"/>
    <w:rsid w:val="00F729B6"/>
    <w:rsid w:val="00F72F5E"/>
    <w:rsid w:val="00F748A7"/>
    <w:rsid w:val="00F97CCF"/>
    <w:rsid w:val="00FA03B6"/>
    <w:rsid w:val="00FA4849"/>
    <w:rsid w:val="00FA4881"/>
    <w:rsid w:val="00FA69CB"/>
    <w:rsid w:val="00FB111D"/>
    <w:rsid w:val="00FB26A1"/>
    <w:rsid w:val="00FB7586"/>
    <w:rsid w:val="00FC20E5"/>
    <w:rsid w:val="00FC39A3"/>
    <w:rsid w:val="00FC5C40"/>
    <w:rsid w:val="00FD652A"/>
    <w:rsid w:val="00FE0894"/>
    <w:rsid w:val="00FE4FE9"/>
    <w:rsid w:val="00FE791D"/>
    <w:rsid w:val="00FF04E4"/>
    <w:rsid w:val="00FF098D"/>
    <w:rsid w:val="00FF1C1F"/>
    <w:rsid w:val="00FF50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E959"/>
  <w15:docId w15:val="{3A74EC88-F199-4E8D-8B1B-DC425A31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87336"/>
    <w:rPr>
      <w:rFonts w:cs="Arial Unicode MS"/>
      <w:color w:val="000000"/>
      <w:u w:color="000000"/>
    </w:rPr>
  </w:style>
  <w:style w:type="paragraph" w:styleId="1">
    <w:name w:val="heading 1"/>
    <w:basedOn w:val="a"/>
    <w:next w:val="a"/>
    <w:rsid w:val="00BD30C7"/>
    <w:pPr>
      <w:keepNext/>
      <w:keepLines/>
      <w:spacing w:before="480" w:after="120"/>
      <w:outlineLvl w:val="0"/>
    </w:pPr>
    <w:rPr>
      <w:b/>
      <w:sz w:val="48"/>
      <w:szCs w:val="48"/>
    </w:rPr>
  </w:style>
  <w:style w:type="paragraph" w:styleId="2">
    <w:name w:val="heading 2"/>
    <w:next w:val="a"/>
    <w:link w:val="20"/>
    <w:rsid w:val="00EC3AF5"/>
    <w:pPr>
      <w:keepNext/>
      <w:keepLines/>
      <w:spacing w:before="360" w:after="80"/>
      <w:outlineLvl w:val="1"/>
    </w:pPr>
    <w:rPr>
      <w:rFonts w:cs="Arial Unicode MS"/>
      <w:b/>
      <w:bCs/>
      <w:color w:val="000000"/>
      <w:sz w:val="36"/>
      <w:szCs w:val="36"/>
      <w:u w:color="000000"/>
      <w:lang w:val="ru-RU"/>
    </w:rPr>
  </w:style>
  <w:style w:type="paragraph" w:styleId="3">
    <w:name w:val="heading 3"/>
    <w:basedOn w:val="a"/>
    <w:next w:val="a"/>
    <w:rsid w:val="00BD30C7"/>
    <w:pPr>
      <w:keepNext/>
      <w:keepLines/>
      <w:spacing w:before="280" w:after="80"/>
      <w:outlineLvl w:val="2"/>
    </w:pPr>
    <w:rPr>
      <w:b/>
      <w:sz w:val="28"/>
      <w:szCs w:val="28"/>
    </w:rPr>
  </w:style>
  <w:style w:type="paragraph" w:styleId="4">
    <w:name w:val="heading 4"/>
    <w:basedOn w:val="a"/>
    <w:next w:val="a"/>
    <w:rsid w:val="00BD30C7"/>
    <w:pPr>
      <w:keepNext/>
      <w:keepLines/>
      <w:spacing w:before="240" w:after="40"/>
      <w:outlineLvl w:val="3"/>
    </w:pPr>
    <w:rPr>
      <w:b/>
      <w:sz w:val="24"/>
      <w:szCs w:val="24"/>
    </w:rPr>
  </w:style>
  <w:style w:type="paragraph" w:styleId="5">
    <w:name w:val="heading 5"/>
    <w:basedOn w:val="a"/>
    <w:next w:val="a"/>
    <w:rsid w:val="00BD30C7"/>
    <w:pPr>
      <w:keepNext/>
      <w:keepLines/>
      <w:spacing w:before="220" w:after="40"/>
      <w:outlineLvl w:val="4"/>
    </w:pPr>
    <w:rPr>
      <w:b/>
    </w:rPr>
  </w:style>
  <w:style w:type="paragraph" w:styleId="6">
    <w:name w:val="heading 6"/>
    <w:basedOn w:val="a"/>
    <w:next w:val="a"/>
    <w:rsid w:val="00BD30C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D30C7"/>
    <w:tblPr>
      <w:tblCellMar>
        <w:top w:w="0" w:type="dxa"/>
        <w:left w:w="0" w:type="dxa"/>
        <w:bottom w:w="0" w:type="dxa"/>
        <w:right w:w="0" w:type="dxa"/>
      </w:tblCellMar>
    </w:tblPr>
  </w:style>
  <w:style w:type="paragraph" w:styleId="a3">
    <w:name w:val="Title"/>
    <w:basedOn w:val="a"/>
    <w:next w:val="a"/>
    <w:rsid w:val="00BD30C7"/>
    <w:pPr>
      <w:keepNext/>
      <w:keepLines/>
      <w:spacing w:before="480" w:after="120"/>
    </w:pPr>
    <w:rPr>
      <w:b/>
      <w:sz w:val="72"/>
      <w:szCs w:val="72"/>
    </w:rPr>
  </w:style>
  <w:style w:type="character" w:customStyle="1" w:styleId="20">
    <w:name w:val="Заголовок 2 Знак"/>
    <w:basedOn w:val="a0"/>
    <w:link w:val="2"/>
    <w:rsid w:val="00EC3AF5"/>
    <w:rPr>
      <w:rFonts w:ascii="Calibri" w:eastAsia="Calibri" w:hAnsi="Calibri" w:cs="Arial Unicode MS"/>
      <w:b/>
      <w:bCs/>
      <w:color w:val="000000"/>
      <w:sz w:val="36"/>
      <w:szCs w:val="36"/>
      <w:u w:color="000000"/>
      <w:lang w:val="ru-RU"/>
    </w:rPr>
  </w:style>
  <w:style w:type="paragraph" w:styleId="a4">
    <w:name w:val="header"/>
    <w:basedOn w:val="a"/>
    <w:link w:val="a5"/>
    <w:uiPriority w:val="99"/>
    <w:unhideWhenUsed/>
    <w:rsid w:val="00EC3AF5"/>
    <w:pPr>
      <w:tabs>
        <w:tab w:val="center" w:pos="4844"/>
        <w:tab w:val="right" w:pos="9689"/>
      </w:tabs>
      <w:spacing w:after="0" w:line="240" w:lineRule="auto"/>
    </w:pPr>
  </w:style>
  <w:style w:type="character" w:customStyle="1" w:styleId="a5">
    <w:name w:val="Верхній колонтитул Знак"/>
    <w:basedOn w:val="a0"/>
    <w:link w:val="a4"/>
    <w:uiPriority w:val="99"/>
    <w:rsid w:val="00EC3AF5"/>
    <w:rPr>
      <w:rFonts w:ascii="Calibri" w:eastAsia="Calibri" w:hAnsi="Calibri" w:cs="Arial Unicode MS"/>
      <w:color w:val="000000"/>
      <w:u w:color="000000"/>
      <w:lang w:val="ru-RU"/>
    </w:rPr>
  </w:style>
  <w:style w:type="paragraph" w:styleId="a6">
    <w:name w:val="footer"/>
    <w:basedOn w:val="a"/>
    <w:link w:val="a7"/>
    <w:uiPriority w:val="99"/>
    <w:unhideWhenUsed/>
    <w:rsid w:val="00EC3AF5"/>
    <w:pPr>
      <w:tabs>
        <w:tab w:val="center" w:pos="4844"/>
        <w:tab w:val="right" w:pos="9689"/>
      </w:tabs>
      <w:spacing w:after="0" w:line="240" w:lineRule="auto"/>
    </w:pPr>
  </w:style>
  <w:style w:type="character" w:customStyle="1" w:styleId="a7">
    <w:name w:val="Нижній колонтитул Знак"/>
    <w:basedOn w:val="a0"/>
    <w:link w:val="a6"/>
    <w:uiPriority w:val="99"/>
    <w:rsid w:val="00EC3AF5"/>
    <w:rPr>
      <w:rFonts w:ascii="Calibri" w:eastAsia="Calibri" w:hAnsi="Calibri" w:cs="Arial Unicode MS"/>
      <w:color w:val="000000"/>
      <w:u w:color="000000"/>
      <w:lang w:val="ru-RU"/>
    </w:rPr>
  </w:style>
  <w:style w:type="character" w:customStyle="1" w:styleId="rvts9">
    <w:name w:val="rvts9"/>
    <w:basedOn w:val="a0"/>
    <w:rsid w:val="00107C68"/>
  </w:style>
  <w:style w:type="character" w:styleId="a8">
    <w:name w:val="Hyperlink"/>
    <w:basedOn w:val="a0"/>
    <w:uiPriority w:val="99"/>
    <w:unhideWhenUsed/>
    <w:rsid w:val="00107C68"/>
    <w:rPr>
      <w:color w:val="0000FF"/>
      <w:u w:val="single"/>
    </w:rPr>
  </w:style>
  <w:style w:type="paragraph" w:customStyle="1" w:styleId="a9">
    <w:name w:val="Стандартний"/>
    <w:rsid w:val="002401A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rPr>
  </w:style>
  <w:style w:type="character" w:customStyle="1" w:styleId="aa">
    <w:name w:val="Немає"/>
    <w:rsid w:val="002401A7"/>
  </w:style>
  <w:style w:type="character" w:customStyle="1" w:styleId="Hyperlink0">
    <w:name w:val="Hyperlink.0"/>
    <w:basedOn w:val="aa"/>
    <w:rsid w:val="002401A7"/>
    <w:rPr>
      <w:u w:val="single" w:color="000099"/>
    </w:rPr>
  </w:style>
  <w:style w:type="paragraph" w:styleId="ab">
    <w:name w:val="Subtitle"/>
    <w:basedOn w:val="a"/>
    <w:next w:val="a"/>
    <w:rsid w:val="00BD30C7"/>
    <w:pPr>
      <w:keepNext/>
      <w:keepLines/>
      <w:spacing w:before="360" w:after="80"/>
    </w:pPr>
    <w:rPr>
      <w:rFonts w:ascii="Georgia" w:eastAsia="Georgia" w:hAnsi="Georgia" w:cs="Georgia"/>
      <w:i/>
      <w:color w:val="666666"/>
      <w:sz w:val="48"/>
      <w:szCs w:val="48"/>
    </w:rPr>
  </w:style>
  <w:style w:type="table" w:customStyle="1" w:styleId="ac">
    <w:basedOn w:val="TableNormal"/>
    <w:rsid w:val="00BD30C7"/>
    <w:tblPr>
      <w:tblStyleRowBandSize w:val="1"/>
      <w:tblStyleColBandSize w:val="1"/>
      <w:tblCellMar>
        <w:left w:w="115" w:type="dxa"/>
        <w:right w:w="115" w:type="dxa"/>
      </w:tblCellMar>
    </w:tblPr>
  </w:style>
  <w:style w:type="character" w:customStyle="1" w:styleId="10">
    <w:name w:val="Незакрита згадка1"/>
    <w:basedOn w:val="a0"/>
    <w:uiPriority w:val="99"/>
    <w:semiHidden/>
    <w:unhideWhenUsed/>
    <w:rsid w:val="00A267F1"/>
    <w:rPr>
      <w:color w:val="605E5C"/>
      <w:shd w:val="clear" w:color="auto" w:fill="E1DFDD"/>
    </w:rPr>
  </w:style>
  <w:style w:type="character" w:customStyle="1" w:styleId="21">
    <w:name w:val="Незакрита згадка2"/>
    <w:basedOn w:val="a0"/>
    <w:uiPriority w:val="99"/>
    <w:semiHidden/>
    <w:unhideWhenUsed/>
    <w:rsid w:val="00396CA6"/>
    <w:rPr>
      <w:color w:val="605E5C"/>
      <w:shd w:val="clear" w:color="auto" w:fill="E1DFDD"/>
    </w:rPr>
  </w:style>
  <w:style w:type="paragraph" w:styleId="ad">
    <w:name w:val="List Paragraph"/>
    <w:basedOn w:val="a"/>
    <w:uiPriority w:val="34"/>
    <w:qFormat/>
    <w:rsid w:val="003C6EEA"/>
    <w:pPr>
      <w:ind w:left="720"/>
      <w:contextualSpacing/>
    </w:pPr>
  </w:style>
  <w:style w:type="character" w:customStyle="1" w:styleId="30">
    <w:name w:val="Незакрита згадка3"/>
    <w:basedOn w:val="a0"/>
    <w:uiPriority w:val="99"/>
    <w:semiHidden/>
    <w:unhideWhenUsed/>
    <w:rsid w:val="009D0CB5"/>
    <w:rPr>
      <w:color w:val="605E5C"/>
      <w:shd w:val="clear" w:color="auto" w:fill="E1DFDD"/>
    </w:rPr>
  </w:style>
  <w:style w:type="character" w:customStyle="1" w:styleId="Hyperlink2">
    <w:name w:val="Hyperlink.2"/>
    <w:basedOn w:val="aa"/>
    <w:rsid w:val="00367B48"/>
  </w:style>
  <w:style w:type="character" w:customStyle="1" w:styleId="40">
    <w:name w:val="Незакрита згадка4"/>
    <w:basedOn w:val="a0"/>
    <w:uiPriority w:val="99"/>
    <w:semiHidden/>
    <w:unhideWhenUsed/>
    <w:rsid w:val="00415D5C"/>
    <w:rPr>
      <w:color w:val="605E5C"/>
      <w:shd w:val="clear" w:color="auto" w:fill="E1DFDD"/>
    </w:rPr>
  </w:style>
  <w:style w:type="character" w:styleId="ae">
    <w:name w:val="annotation reference"/>
    <w:basedOn w:val="a0"/>
    <w:uiPriority w:val="99"/>
    <w:semiHidden/>
    <w:unhideWhenUsed/>
    <w:rsid w:val="00B5484E"/>
    <w:rPr>
      <w:sz w:val="16"/>
      <w:szCs w:val="16"/>
    </w:rPr>
  </w:style>
  <w:style w:type="paragraph" w:styleId="af">
    <w:name w:val="annotation text"/>
    <w:basedOn w:val="a"/>
    <w:link w:val="af0"/>
    <w:uiPriority w:val="99"/>
    <w:unhideWhenUsed/>
    <w:rsid w:val="00B5484E"/>
    <w:pPr>
      <w:spacing w:line="240" w:lineRule="auto"/>
    </w:pPr>
    <w:rPr>
      <w:sz w:val="20"/>
      <w:szCs w:val="20"/>
    </w:rPr>
  </w:style>
  <w:style w:type="character" w:customStyle="1" w:styleId="af0">
    <w:name w:val="Текст примітки Знак"/>
    <w:basedOn w:val="a0"/>
    <w:link w:val="af"/>
    <w:uiPriority w:val="99"/>
    <w:rsid w:val="00B5484E"/>
    <w:rPr>
      <w:rFonts w:cs="Arial Unicode MS"/>
      <w:color w:val="000000"/>
      <w:sz w:val="20"/>
      <w:szCs w:val="20"/>
      <w:u w:color="000000"/>
      <w:lang w:val="ru-RU"/>
    </w:rPr>
  </w:style>
  <w:style w:type="paragraph" w:styleId="af1">
    <w:name w:val="annotation subject"/>
    <w:basedOn w:val="af"/>
    <w:next w:val="af"/>
    <w:link w:val="af2"/>
    <w:uiPriority w:val="99"/>
    <w:semiHidden/>
    <w:unhideWhenUsed/>
    <w:rsid w:val="00B5484E"/>
    <w:rPr>
      <w:b/>
      <w:bCs/>
    </w:rPr>
  </w:style>
  <w:style w:type="character" w:customStyle="1" w:styleId="af2">
    <w:name w:val="Тема примітки Знак"/>
    <w:basedOn w:val="af0"/>
    <w:link w:val="af1"/>
    <w:uiPriority w:val="99"/>
    <w:semiHidden/>
    <w:rsid w:val="00B5484E"/>
    <w:rPr>
      <w:rFonts w:cs="Arial Unicode MS"/>
      <w:b/>
      <w:bCs/>
      <w:color w:val="000000"/>
      <w:sz w:val="20"/>
      <w:szCs w:val="20"/>
      <w:u w:color="000000"/>
      <w:lang w:val="ru-RU"/>
    </w:rPr>
  </w:style>
  <w:style w:type="paragraph" w:styleId="af3">
    <w:name w:val="Balloon Text"/>
    <w:basedOn w:val="a"/>
    <w:link w:val="af4"/>
    <w:uiPriority w:val="99"/>
    <w:semiHidden/>
    <w:unhideWhenUsed/>
    <w:rsid w:val="00916957"/>
    <w:pPr>
      <w:spacing w:after="0" w:line="240" w:lineRule="auto"/>
    </w:pPr>
    <w:rPr>
      <w:rFonts w:ascii="Segoe UI" w:hAnsi="Segoe UI" w:cs="Segoe UI"/>
      <w:sz w:val="18"/>
      <w:szCs w:val="18"/>
    </w:rPr>
  </w:style>
  <w:style w:type="character" w:customStyle="1" w:styleId="af4">
    <w:name w:val="Текст у виносці Знак"/>
    <w:basedOn w:val="a0"/>
    <w:link w:val="af3"/>
    <w:uiPriority w:val="99"/>
    <w:semiHidden/>
    <w:rsid w:val="00916957"/>
    <w:rPr>
      <w:rFonts w:ascii="Segoe UI" w:hAnsi="Segoe UI" w:cs="Segoe UI"/>
      <w:color w:val="000000"/>
      <w:sz w:val="18"/>
      <w:szCs w:val="18"/>
      <w:u w:color="000000"/>
    </w:rPr>
  </w:style>
  <w:style w:type="paragraph" w:styleId="af5">
    <w:name w:val="Revision"/>
    <w:hidden/>
    <w:uiPriority w:val="99"/>
    <w:semiHidden/>
    <w:rsid w:val="00075914"/>
    <w:pPr>
      <w:spacing w:after="0" w:line="240" w:lineRule="auto"/>
    </w:pPr>
    <w:rPr>
      <w:rFonts w:cs="Arial Unicode MS"/>
      <w:color w:val="000000"/>
      <w:u w:color="000000"/>
    </w:rPr>
  </w:style>
  <w:style w:type="character" w:styleId="af6">
    <w:name w:val="Unresolved Mention"/>
    <w:basedOn w:val="a0"/>
    <w:uiPriority w:val="99"/>
    <w:semiHidden/>
    <w:unhideWhenUsed/>
    <w:rsid w:val="000453F4"/>
    <w:rPr>
      <w:color w:val="605E5C"/>
      <w:shd w:val="clear" w:color="auto" w:fill="E1DFDD"/>
    </w:rPr>
  </w:style>
  <w:style w:type="paragraph" w:styleId="af7">
    <w:name w:val="Normal (Web)"/>
    <w:basedOn w:val="a"/>
    <w:uiPriority w:val="99"/>
    <w:semiHidden/>
    <w:unhideWhenUsed/>
    <w:rsid w:val="007F56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3718">
      <w:bodyDiv w:val="1"/>
      <w:marLeft w:val="0"/>
      <w:marRight w:val="0"/>
      <w:marTop w:val="0"/>
      <w:marBottom w:val="0"/>
      <w:divBdr>
        <w:top w:val="none" w:sz="0" w:space="0" w:color="auto"/>
        <w:left w:val="none" w:sz="0" w:space="0" w:color="auto"/>
        <w:bottom w:val="none" w:sz="0" w:space="0" w:color="auto"/>
        <w:right w:val="none" w:sz="0" w:space="0" w:color="auto"/>
      </w:divBdr>
    </w:div>
    <w:div w:id="110632500">
      <w:bodyDiv w:val="1"/>
      <w:marLeft w:val="0"/>
      <w:marRight w:val="0"/>
      <w:marTop w:val="0"/>
      <w:marBottom w:val="0"/>
      <w:divBdr>
        <w:top w:val="none" w:sz="0" w:space="0" w:color="auto"/>
        <w:left w:val="none" w:sz="0" w:space="0" w:color="auto"/>
        <w:bottom w:val="none" w:sz="0" w:space="0" w:color="auto"/>
        <w:right w:val="none" w:sz="0" w:space="0" w:color="auto"/>
      </w:divBdr>
    </w:div>
    <w:div w:id="292904862">
      <w:bodyDiv w:val="1"/>
      <w:marLeft w:val="0"/>
      <w:marRight w:val="0"/>
      <w:marTop w:val="0"/>
      <w:marBottom w:val="0"/>
      <w:divBdr>
        <w:top w:val="none" w:sz="0" w:space="0" w:color="auto"/>
        <w:left w:val="none" w:sz="0" w:space="0" w:color="auto"/>
        <w:bottom w:val="none" w:sz="0" w:space="0" w:color="auto"/>
        <w:right w:val="none" w:sz="0" w:space="0" w:color="auto"/>
      </w:divBdr>
    </w:div>
    <w:div w:id="295454327">
      <w:bodyDiv w:val="1"/>
      <w:marLeft w:val="0"/>
      <w:marRight w:val="0"/>
      <w:marTop w:val="0"/>
      <w:marBottom w:val="0"/>
      <w:divBdr>
        <w:top w:val="none" w:sz="0" w:space="0" w:color="auto"/>
        <w:left w:val="none" w:sz="0" w:space="0" w:color="auto"/>
        <w:bottom w:val="none" w:sz="0" w:space="0" w:color="auto"/>
        <w:right w:val="none" w:sz="0" w:space="0" w:color="auto"/>
      </w:divBdr>
    </w:div>
    <w:div w:id="359284761">
      <w:bodyDiv w:val="1"/>
      <w:marLeft w:val="0"/>
      <w:marRight w:val="0"/>
      <w:marTop w:val="0"/>
      <w:marBottom w:val="0"/>
      <w:divBdr>
        <w:top w:val="none" w:sz="0" w:space="0" w:color="auto"/>
        <w:left w:val="none" w:sz="0" w:space="0" w:color="auto"/>
        <w:bottom w:val="none" w:sz="0" w:space="0" w:color="auto"/>
        <w:right w:val="none" w:sz="0" w:space="0" w:color="auto"/>
      </w:divBdr>
    </w:div>
    <w:div w:id="478572523">
      <w:bodyDiv w:val="1"/>
      <w:marLeft w:val="0"/>
      <w:marRight w:val="0"/>
      <w:marTop w:val="0"/>
      <w:marBottom w:val="0"/>
      <w:divBdr>
        <w:top w:val="none" w:sz="0" w:space="0" w:color="auto"/>
        <w:left w:val="none" w:sz="0" w:space="0" w:color="auto"/>
        <w:bottom w:val="none" w:sz="0" w:space="0" w:color="auto"/>
        <w:right w:val="none" w:sz="0" w:space="0" w:color="auto"/>
      </w:divBdr>
    </w:div>
    <w:div w:id="871381866">
      <w:bodyDiv w:val="1"/>
      <w:marLeft w:val="0"/>
      <w:marRight w:val="0"/>
      <w:marTop w:val="0"/>
      <w:marBottom w:val="0"/>
      <w:divBdr>
        <w:top w:val="none" w:sz="0" w:space="0" w:color="auto"/>
        <w:left w:val="none" w:sz="0" w:space="0" w:color="auto"/>
        <w:bottom w:val="none" w:sz="0" w:space="0" w:color="auto"/>
        <w:right w:val="none" w:sz="0" w:space="0" w:color="auto"/>
      </w:divBdr>
    </w:div>
    <w:div w:id="1557473277">
      <w:bodyDiv w:val="1"/>
      <w:marLeft w:val="0"/>
      <w:marRight w:val="0"/>
      <w:marTop w:val="0"/>
      <w:marBottom w:val="0"/>
      <w:divBdr>
        <w:top w:val="none" w:sz="0" w:space="0" w:color="auto"/>
        <w:left w:val="none" w:sz="0" w:space="0" w:color="auto"/>
        <w:bottom w:val="none" w:sz="0" w:space="0" w:color="auto"/>
        <w:right w:val="none" w:sz="0" w:space="0" w:color="auto"/>
      </w:divBdr>
    </w:div>
    <w:div w:id="1558978289">
      <w:bodyDiv w:val="1"/>
      <w:marLeft w:val="0"/>
      <w:marRight w:val="0"/>
      <w:marTop w:val="0"/>
      <w:marBottom w:val="0"/>
      <w:divBdr>
        <w:top w:val="none" w:sz="0" w:space="0" w:color="auto"/>
        <w:left w:val="none" w:sz="0" w:space="0" w:color="auto"/>
        <w:bottom w:val="none" w:sz="0" w:space="0" w:color="auto"/>
        <w:right w:val="none" w:sz="0" w:space="0" w:color="auto"/>
      </w:divBdr>
    </w:div>
    <w:div w:id="1602453270">
      <w:bodyDiv w:val="1"/>
      <w:marLeft w:val="0"/>
      <w:marRight w:val="0"/>
      <w:marTop w:val="0"/>
      <w:marBottom w:val="0"/>
      <w:divBdr>
        <w:top w:val="none" w:sz="0" w:space="0" w:color="auto"/>
        <w:left w:val="none" w:sz="0" w:space="0" w:color="auto"/>
        <w:bottom w:val="none" w:sz="0" w:space="0" w:color="auto"/>
        <w:right w:val="none" w:sz="0" w:space="0" w:color="auto"/>
      </w:divBdr>
    </w:div>
    <w:div w:id="1806385945">
      <w:bodyDiv w:val="1"/>
      <w:marLeft w:val="0"/>
      <w:marRight w:val="0"/>
      <w:marTop w:val="0"/>
      <w:marBottom w:val="0"/>
      <w:divBdr>
        <w:top w:val="none" w:sz="0" w:space="0" w:color="auto"/>
        <w:left w:val="none" w:sz="0" w:space="0" w:color="auto"/>
        <w:bottom w:val="none" w:sz="0" w:space="0" w:color="auto"/>
        <w:right w:val="none" w:sz="0" w:space="0" w:color="auto"/>
      </w:divBdr>
    </w:div>
    <w:div w:id="1841964690">
      <w:bodyDiv w:val="1"/>
      <w:marLeft w:val="0"/>
      <w:marRight w:val="0"/>
      <w:marTop w:val="0"/>
      <w:marBottom w:val="0"/>
      <w:divBdr>
        <w:top w:val="none" w:sz="0" w:space="0" w:color="auto"/>
        <w:left w:val="none" w:sz="0" w:space="0" w:color="auto"/>
        <w:bottom w:val="none" w:sz="0" w:space="0" w:color="auto"/>
        <w:right w:val="none" w:sz="0" w:space="0" w:color="auto"/>
      </w:divBdr>
    </w:div>
    <w:div w:id="1853757182">
      <w:bodyDiv w:val="1"/>
      <w:marLeft w:val="0"/>
      <w:marRight w:val="0"/>
      <w:marTop w:val="0"/>
      <w:marBottom w:val="0"/>
      <w:divBdr>
        <w:top w:val="none" w:sz="0" w:space="0" w:color="auto"/>
        <w:left w:val="none" w:sz="0" w:space="0" w:color="auto"/>
        <w:bottom w:val="none" w:sz="0" w:space="0" w:color="auto"/>
        <w:right w:val="none" w:sz="0" w:space="0" w:color="auto"/>
      </w:divBdr>
    </w:div>
    <w:div w:id="1932736922">
      <w:bodyDiv w:val="1"/>
      <w:marLeft w:val="0"/>
      <w:marRight w:val="0"/>
      <w:marTop w:val="0"/>
      <w:marBottom w:val="0"/>
      <w:divBdr>
        <w:top w:val="none" w:sz="0" w:space="0" w:color="auto"/>
        <w:left w:val="none" w:sz="0" w:space="0" w:color="auto"/>
        <w:bottom w:val="none" w:sz="0" w:space="0" w:color="auto"/>
        <w:right w:val="none" w:sz="0" w:space="0" w:color="auto"/>
      </w:divBdr>
    </w:div>
    <w:div w:id="1933658774">
      <w:bodyDiv w:val="1"/>
      <w:marLeft w:val="0"/>
      <w:marRight w:val="0"/>
      <w:marTop w:val="0"/>
      <w:marBottom w:val="0"/>
      <w:divBdr>
        <w:top w:val="none" w:sz="0" w:space="0" w:color="auto"/>
        <w:left w:val="none" w:sz="0" w:space="0" w:color="auto"/>
        <w:bottom w:val="none" w:sz="0" w:space="0" w:color="auto"/>
        <w:right w:val="none" w:sz="0" w:space="0" w:color="auto"/>
      </w:divBdr>
    </w:div>
    <w:div w:id="1988583598">
      <w:bodyDiv w:val="1"/>
      <w:marLeft w:val="0"/>
      <w:marRight w:val="0"/>
      <w:marTop w:val="0"/>
      <w:marBottom w:val="0"/>
      <w:divBdr>
        <w:top w:val="none" w:sz="0" w:space="0" w:color="auto"/>
        <w:left w:val="none" w:sz="0" w:space="0" w:color="auto"/>
        <w:bottom w:val="none" w:sz="0" w:space="0" w:color="auto"/>
        <w:right w:val="none" w:sz="0" w:space="0" w:color="auto"/>
      </w:divBdr>
    </w:div>
    <w:div w:id="2049642428">
      <w:bodyDiv w:val="1"/>
      <w:marLeft w:val="0"/>
      <w:marRight w:val="0"/>
      <w:marTop w:val="0"/>
      <w:marBottom w:val="0"/>
      <w:divBdr>
        <w:top w:val="none" w:sz="0" w:space="0" w:color="auto"/>
        <w:left w:val="none" w:sz="0" w:space="0" w:color="auto"/>
        <w:bottom w:val="none" w:sz="0" w:space="0" w:color="auto"/>
        <w:right w:val="none" w:sz="0" w:space="0" w:color="auto"/>
      </w:divBdr>
    </w:div>
    <w:div w:id="2121410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1404-19"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1971-20" TargetMode="External"/><Relationship Id="rId2" Type="http://schemas.openxmlformats.org/officeDocument/2006/relationships/customXml" Target="../customXml/item2.xml"/><Relationship Id="rId16" Type="http://schemas.openxmlformats.org/officeDocument/2006/relationships/hyperlink" Target="https://zakon.rada.gov.ua/laws/show/1971-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54%D0%BA/96-%D0%B2%D1%80" TargetMode="External"/><Relationship Id="rId5" Type="http://schemas.openxmlformats.org/officeDocument/2006/relationships/settings" Target="settings.xml"/><Relationship Id="rId15" Type="http://schemas.openxmlformats.org/officeDocument/2006/relationships/hyperlink" Target="https://zakon.rada.gov.ua/laws/show/1971-20" TargetMode="External"/><Relationship Id="rId10" Type="http://schemas.openxmlformats.org/officeDocument/2006/relationships/hyperlink" Target="https://zakon.rada.gov.ua/laws/show/768-20" TargetMode="External"/><Relationship Id="rId19" Type="http://schemas.openxmlformats.org/officeDocument/2006/relationships/hyperlink" Target="https://zakon.rada.gov.ua/laws/show/1971-20" TargetMode="External"/><Relationship Id="rId4" Type="http://schemas.openxmlformats.org/officeDocument/2006/relationships/styles" Target="styles.xml"/><Relationship Id="rId9" Type="http://schemas.openxmlformats.org/officeDocument/2006/relationships/hyperlink" Target="https://zakon.rada.gov.ua/laws/show/768-20" TargetMode="External"/><Relationship Id="rId14" Type="http://schemas.openxmlformats.org/officeDocument/2006/relationships/hyperlink" Target="https://zakon.rada.gov.ua/laws/show/1971-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BBtvOy6wcV96xL6Y3Ah0/3SvOA==">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</go:docsCustomData>
</go:gDocsCustomXmlDataStorage>
</file>

<file path=customXml/itemProps1.xml><?xml version="1.0" encoding="utf-8"?>
<ds:datastoreItem xmlns:ds="http://schemas.openxmlformats.org/officeDocument/2006/customXml" ds:itemID="{3C377183-361E-475E-8046-681B9F746B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e6d46d0-bb9e-4654-9eca-cc76d7302b47}" enabled="0" method="" siteId="{2e6d46d0-bb9e-4654-9eca-cc76d7302b47}"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27167</Words>
  <Characters>15486</Characters>
  <Application>Microsoft Office Word</Application>
  <DocSecurity>0</DocSecurity>
  <Lines>129</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ДПЗ</dc:creator>
  <cp:lastModifiedBy>Марина Пригорницька</cp:lastModifiedBy>
  <cp:revision>2</cp:revision>
  <dcterms:created xsi:type="dcterms:W3CDTF">2026-05-15T15:06:00Z</dcterms:created>
  <dcterms:modified xsi:type="dcterms:W3CDTF">2026-05-15T15:06:00Z</dcterms:modified>
</cp:coreProperties>
</file>