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6EF8" w14:textId="79472FDE" w:rsidR="007D3C38" w:rsidRDefault="007D3C38" w:rsidP="007D3C38">
      <w:pPr>
        <w:jc w:val="right"/>
        <w:rPr>
          <w:rFonts w:ascii="Times New Roman" w:hAnsi="Times New Roman" w:cs="Times New Roman"/>
          <w:i/>
          <w:sz w:val="18"/>
          <w:szCs w:val="18"/>
        </w:rPr>
      </w:pPr>
      <w:r w:rsidRPr="007D3C38">
        <w:rPr>
          <w:rFonts w:ascii="Times New Roman" w:hAnsi="Times New Roman" w:cs="Times New Roman"/>
          <w:i/>
          <w:sz w:val="18"/>
          <w:szCs w:val="18"/>
          <w:lang w:val="ru-RU"/>
        </w:rPr>
        <w:t>Д</w:t>
      </w:r>
      <w:r w:rsidR="00B60D7B">
        <w:rPr>
          <w:rFonts w:ascii="Times New Roman" w:hAnsi="Times New Roman" w:cs="Times New Roman"/>
          <w:i/>
          <w:sz w:val="18"/>
          <w:szCs w:val="18"/>
          <w:lang w:val="ru-RU"/>
        </w:rPr>
        <w:t>о</w:t>
      </w:r>
      <w:r w:rsidR="00B60D7B">
        <w:rPr>
          <w:rFonts w:ascii="Times New Roman" w:hAnsi="Times New Roman" w:cs="Times New Roman"/>
          <w:i/>
          <w:sz w:val="18"/>
          <w:szCs w:val="18"/>
        </w:rPr>
        <w:t>д</w:t>
      </w:r>
      <w:r w:rsidR="00B60D7B" w:rsidRPr="007D3C38">
        <w:rPr>
          <w:rFonts w:ascii="Times New Roman" w:hAnsi="Times New Roman" w:cs="Times New Roman"/>
          <w:i/>
          <w:sz w:val="18"/>
          <w:szCs w:val="18"/>
        </w:rPr>
        <w:t>аток</w:t>
      </w:r>
      <w:r w:rsidRPr="007D3C38">
        <w:rPr>
          <w:rFonts w:ascii="Times New Roman" w:hAnsi="Times New Roman" w:cs="Times New Roman"/>
          <w:i/>
          <w:sz w:val="18"/>
          <w:szCs w:val="18"/>
        </w:rPr>
        <w:t xml:space="preserve"> до листа Асоціації «Телекомунікаційна палата України»</w:t>
      </w:r>
    </w:p>
    <w:p w14:paraId="5B42C072" w14:textId="170CA7ED" w:rsidR="007D3C38" w:rsidRPr="007D3C38" w:rsidRDefault="007D3C38" w:rsidP="007D3C38">
      <w:pPr>
        <w:jc w:val="right"/>
        <w:rPr>
          <w:rFonts w:ascii="Times New Roman" w:hAnsi="Times New Roman" w:cs="Times New Roman"/>
          <w:i/>
          <w:sz w:val="18"/>
          <w:szCs w:val="18"/>
        </w:rPr>
      </w:pPr>
      <w:r>
        <w:rPr>
          <w:rFonts w:ascii="Times New Roman" w:hAnsi="Times New Roman" w:cs="Times New Roman"/>
          <w:i/>
          <w:sz w:val="18"/>
          <w:szCs w:val="18"/>
        </w:rPr>
        <w:t xml:space="preserve">Від </w:t>
      </w:r>
      <w:r w:rsidR="00A57146">
        <w:rPr>
          <w:rFonts w:ascii="Times New Roman" w:hAnsi="Times New Roman" w:cs="Times New Roman"/>
          <w:i/>
          <w:sz w:val="18"/>
          <w:szCs w:val="18"/>
        </w:rPr>
        <w:t>08.11.2021 р.</w:t>
      </w:r>
      <w:r>
        <w:rPr>
          <w:rFonts w:ascii="Times New Roman" w:hAnsi="Times New Roman" w:cs="Times New Roman"/>
          <w:i/>
          <w:sz w:val="18"/>
          <w:szCs w:val="18"/>
        </w:rPr>
        <w:t xml:space="preserve"> № </w:t>
      </w:r>
      <w:r w:rsidR="00A57146">
        <w:rPr>
          <w:rFonts w:ascii="Times New Roman" w:hAnsi="Times New Roman" w:cs="Times New Roman"/>
          <w:i/>
          <w:sz w:val="18"/>
          <w:szCs w:val="18"/>
        </w:rPr>
        <w:t>2638</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2565"/>
        <w:gridCol w:w="2565"/>
        <w:gridCol w:w="647"/>
        <w:gridCol w:w="2565"/>
        <w:gridCol w:w="2565"/>
      </w:tblGrid>
      <w:tr w:rsidR="007D3C38" w:rsidRPr="00E10245" w14:paraId="70CE0500" w14:textId="77777777" w:rsidTr="007D3C38">
        <w:trPr>
          <w:trHeight w:val="333"/>
        </w:trPr>
        <w:tc>
          <w:tcPr>
            <w:tcW w:w="3334" w:type="pct"/>
            <w:gridSpan w:val="4"/>
            <w:tcBorders>
              <w:top w:val="nil"/>
              <w:left w:val="nil"/>
              <w:bottom w:val="nil"/>
              <w:right w:val="nil"/>
            </w:tcBorders>
          </w:tcPr>
          <w:p w14:paraId="557471A9" w14:textId="1EE8B0A2" w:rsidR="007D3C38" w:rsidRPr="00C169CD" w:rsidRDefault="007D3C38" w:rsidP="00C169CD">
            <w:pPr>
              <w:jc w:val="center"/>
              <w:rPr>
                <w:rFonts w:ascii="Times New Roman" w:hAnsi="Times New Roman" w:cs="Times New Roman"/>
                <w:b/>
                <w:sz w:val="24"/>
              </w:rPr>
            </w:pPr>
            <w:r>
              <w:rPr>
                <w:rFonts w:ascii="Times New Roman" w:hAnsi="Times New Roman" w:cs="Times New Roman"/>
                <w:b/>
                <w:sz w:val="24"/>
              </w:rPr>
              <w:t xml:space="preserve">               </w:t>
            </w:r>
            <w:r w:rsidRPr="00C169CD">
              <w:rPr>
                <w:rFonts w:ascii="Times New Roman" w:hAnsi="Times New Roman" w:cs="Times New Roman"/>
                <w:b/>
                <w:sz w:val="24"/>
              </w:rPr>
              <w:t>ПРОПОЗИЦІЇ АСОЦІАЦІЇ «ТЕЛЕКОМУНІКАЦІЙНА ПАЛАТА УРАЇНИ»</w:t>
            </w:r>
          </w:p>
          <w:p w14:paraId="6F393CA1" w14:textId="77777777" w:rsidR="007D3C38" w:rsidRPr="00C169CD" w:rsidRDefault="007D3C38" w:rsidP="00C169CD">
            <w:pPr>
              <w:jc w:val="center"/>
              <w:rPr>
                <w:rFonts w:ascii="Times New Roman" w:hAnsi="Times New Roman" w:cs="Times New Roman"/>
                <w:b/>
                <w:sz w:val="24"/>
              </w:rPr>
            </w:pPr>
            <w:r w:rsidRPr="00C169CD">
              <w:rPr>
                <w:rFonts w:ascii="Times New Roman" w:hAnsi="Times New Roman" w:cs="Times New Roman"/>
                <w:b/>
                <w:sz w:val="24"/>
              </w:rPr>
              <w:t>до</w:t>
            </w:r>
          </w:p>
          <w:p w14:paraId="01D7DD56" w14:textId="77777777" w:rsidR="007D3C38" w:rsidRPr="00C169CD" w:rsidRDefault="007D3C38" w:rsidP="00C169CD">
            <w:pPr>
              <w:jc w:val="center"/>
              <w:rPr>
                <w:rFonts w:ascii="Times New Roman" w:hAnsi="Times New Roman" w:cs="Times New Roman"/>
                <w:b/>
                <w:sz w:val="24"/>
              </w:rPr>
            </w:pPr>
            <w:r w:rsidRPr="00C169CD">
              <w:rPr>
                <w:rFonts w:ascii="Times New Roman" w:hAnsi="Times New Roman" w:cs="Times New Roman"/>
                <w:b/>
                <w:sz w:val="24"/>
              </w:rPr>
              <w:t>проекту Закону України</w:t>
            </w:r>
          </w:p>
        </w:tc>
        <w:tc>
          <w:tcPr>
            <w:tcW w:w="833" w:type="pct"/>
          </w:tcPr>
          <w:p w14:paraId="1C945F1C" w14:textId="77777777" w:rsidR="007D3C38" w:rsidRDefault="007D3C38">
            <w:pPr>
              <w:rPr>
                <w:rFonts w:ascii="Times New Roman" w:hAnsi="Times New Roman" w:cs="Times New Roman"/>
                <w:b/>
                <w:sz w:val="24"/>
              </w:rPr>
            </w:pPr>
          </w:p>
        </w:tc>
        <w:tc>
          <w:tcPr>
            <w:tcW w:w="833" w:type="pct"/>
          </w:tcPr>
          <w:p w14:paraId="5152CEA2" w14:textId="34D9A4CF" w:rsidR="007D3C38" w:rsidRDefault="007D3C38" w:rsidP="009777B1">
            <w:pPr>
              <w:ind w:right="-161"/>
              <w:rPr>
                <w:rFonts w:ascii="Times New Roman" w:hAnsi="Times New Roman" w:cs="Times New Roman"/>
                <w:sz w:val="24"/>
              </w:rPr>
            </w:pPr>
            <w:r>
              <w:rPr>
                <w:rFonts w:ascii="Times New Roman" w:hAnsi="Times New Roman" w:cs="Times New Roman"/>
                <w:b/>
                <w:sz w:val="24"/>
              </w:rPr>
              <w:t>Реєстраційний № 6055</w:t>
            </w:r>
          </w:p>
        </w:tc>
      </w:tr>
      <w:tr w:rsidR="007D3C38" w:rsidRPr="00E10245" w14:paraId="47312838" w14:textId="77777777" w:rsidTr="007D3C38">
        <w:trPr>
          <w:trHeight w:val="333"/>
        </w:trPr>
        <w:tc>
          <w:tcPr>
            <w:tcW w:w="3334" w:type="pct"/>
            <w:gridSpan w:val="4"/>
            <w:tcBorders>
              <w:top w:val="nil"/>
              <w:left w:val="nil"/>
              <w:bottom w:val="nil"/>
              <w:right w:val="nil"/>
            </w:tcBorders>
          </w:tcPr>
          <w:p w14:paraId="2AA2D447" w14:textId="77777777" w:rsidR="007D3C38" w:rsidRPr="00C169CD" w:rsidRDefault="007D3C38" w:rsidP="00C169CD">
            <w:pPr>
              <w:jc w:val="center"/>
              <w:rPr>
                <w:rFonts w:ascii="Times New Roman" w:hAnsi="Times New Roman" w:cs="Times New Roman"/>
                <w:b/>
                <w:sz w:val="24"/>
              </w:rPr>
            </w:pPr>
            <w:r w:rsidRPr="00C169CD">
              <w:rPr>
                <w:rFonts w:ascii="Times New Roman" w:hAnsi="Times New Roman" w:cs="Times New Roman"/>
                <w:b/>
                <w:sz w:val="24"/>
              </w:rPr>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c>
          <w:tcPr>
            <w:tcW w:w="833" w:type="pct"/>
          </w:tcPr>
          <w:p w14:paraId="509D3ACF" w14:textId="77777777" w:rsidR="007D3C38" w:rsidRDefault="007D3C38">
            <w:pPr>
              <w:rPr>
                <w:rFonts w:ascii="Times New Roman" w:hAnsi="Times New Roman" w:cs="Times New Roman"/>
                <w:sz w:val="24"/>
              </w:rPr>
            </w:pPr>
          </w:p>
        </w:tc>
        <w:tc>
          <w:tcPr>
            <w:tcW w:w="833" w:type="pct"/>
          </w:tcPr>
          <w:p w14:paraId="43B66443" w14:textId="03117AB6" w:rsidR="007D3C38" w:rsidRDefault="007D3C38">
            <w:pPr>
              <w:rPr>
                <w:rFonts w:ascii="Times New Roman" w:hAnsi="Times New Roman" w:cs="Times New Roman"/>
                <w:sz w:val="24"/>
              </w:rPr>
            </w:pPr>
          </w:p>
        </w:tc>
      </w:tr>
      <w:tr w:rsidR="007D3C38" w:rsidRPr="00E10245" w14:paraId="6572894F" w14:textId="3AE5F4DD" w:rsidTr="007D3C38">
        <w:trPr>
          <w:gridAfter w:val="3"/>
          <w:wAfter w:w="1875" w:type="pct"/>
          <w:trHeight w:val="333"/>
        </w:trPr>
        <w:tc>
          <w:tcPr>
            <w:tcW w:w="1458" w:type="pct"/>
            <w:tcBorders>
              <w:top w:val="nil"/>
              <w:left w:val="nil"/>
              <w:bottom w:val="nil"/>
              <w:right w:val="nil"/>
            </w:tcBorders>
          </w:tcPr>
          <w:p w14:paraId="43E0C9EE" w14:textId="77777777" w:rsidR="007D3C38" w:rsidRDefault="007D3C38" w:rsidP="00C169CD">
            <w:pPr>
              <w:jc w:val="right"/>
              <w:rPr>
                <w:rFonts w:ascii="Times New Roman" w:hAnsi="Times New Roman" w:cs="Times New Roman"/>
                <w:sz w:val="24"/>
              </w:rPr>
            </w:pPr>
          </w:p>
        </w:tc>
        <w:tc>
          <w:tcPr>
            <w:tcW w:w="833" w:type="pct"/>
          </w:tcPr>
          <w:p w14:paraId="21AF8448" w14:textId="77777777" w:rsidR="007D3C38" w:rsidRDefault="007D3C38" w:rsidP="00C169CD">
            <w:pPr>
              <w:jc w:val="right"/>
              <w:rPr>
                <w:rFonts w:ascii="Times New Roman" w:hAnsi="Times New Roman" w:cs="Times New Roman"/>
                <w:sz w:val="24"/>
              </w:rPr>
            </w:pPr>
            <w:r>
              <w:rPr>
                <w:rFonts w:ascii="Times New Roman" w:hAnsi="Times New Roman" w:cs="Times New Roman"/>
                <w:b/>
                <w:sz w:val="24"/>
              </w:rPr>
              <w:t>(Друге читання)</w:t>
            </w:r>
          </w:p>
        </w:tc>
        <w:tc>
          <w:tcPr>
            <w:tcW w:w="833" w:type="pct"/>
          </w:tcPr>
          <w:p w14:paraId="22EF8EB7" w14:textId="77777777" w:rsidR="007D3C38" w:rsidRDefault="007D3C38" w:rsidP="00C169CD">
            <w:pPr>
              <w:jc w:val="right"/>
              <w:rPr>
                <w:rFonts w:ascii="Times New Roman" w:hAnsi="Times New Roman" w:cs="Times New Roman"/>
                <w:b/>
                <w:sz w:val="24"/>
              </w:rPr>
            </w:pPr>
          </w:p>
        </w:tc>
      </w:tr>
    </w:tbl>
    <w:p w14:paraId="760A7CA7" w14:textId="77777777" w:rsidR="00444513" w:rsidRDefault="00444513" w:rsidP="00A21C7B">
      <w:pPr>
        <w:spacing w:after="0"/>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616"/>
        <w:gridCol w:w="4059"/>
        <w:gridCol w:w="4250"/>
        <w:gridCol w:w="1560"/>
        <w:gridCol w:w="4903"/>
      </w:tblGrid>
      <w:tr w:rsidR="00444513" w14:paraId="6E5EC8E9" w14:textId="77777777" w:rsidTr="009D336D">
        <w:trPr>
          <w:trHeight w:val="333"/>
          <w:tblHeader/>
        </w:trPr>
        <w:tc>
          <w:tcPr>
            <w:tcW w:w="200" w:type="pct"/>
          </w:tcPr>
          <w:p w14:paraId="0B5D1486" w14:textId="77777777" w:rsidR="00444513" w:rsidRDefault="00BC7874">
            <w:pPr>
              <w:jc w:val="center"/>
              <w:rPr>
                <w:rFonts w:ascii="Times New Roman" w:hAnsi="Times New Roman" w:cs="Times New Roman"/>
                <w:sz w:val="16"/>
              </w:rPr>
            </w:pPr>
            <w:r>
              <w:rPr>
                <w:rFonts w:ascii="Times New Roman" w:hAnsi="Times New Roman" w:cs="Times New Roman"/>
                <w:b/>
                <w:sz w:val="16"/>
              </w:rPr>
              <w:t>№</w:t>
            </w:r>
          </w:p>
        </w:tc>
        <w:tc>
          <w:tcPr>
            <w:tcW w:w="1319" w:type="pct"/>
          </w:tcPr>
          <w:p w14:paraId="0CE903EB" w14:textId="77777777" w:rsidR="00444513" w:rsidRDefault="00BC7874">
            <w:pPr>
              <w:jc w:val="center"/>
              <w:rPr>
                <w:rFonts w:ascii="Times New Roman" w:hAnsi="Times New Roman" w:cs="Times New Roman"/>
                <w:sz w:val="16"/>
              </w:rPr>
            </w:pPr>
            <w:r>
              <w:rPr>
                <w:rFonts w:ascii="Times New Roman" w:hAnsi="Times New Roman" w:cs="Times New Roman"/>
                <w:b/>
                <w:sz w:val="16"/>
              </w:rPr>
              <w:t>Редакція, прийнята в першому читанні</w:t>
            </w:r>
          </w:p>
        </w:tc>
        <w:tc>
          <w:tcPr>
            <w:tcW w:w="1381" w:type="pct"/>
          </w:tcPr>
          <w:p w14:paraId="6247FA6D" w14:textId="77777777" w:rsidR="00444513" w:rsidRDefault="00BC7874">
            <w:pPr>
              <w:jc w:val="center"/>
              <w:rPr>
                <w:rFonts w:ascii="Times New Roman" w:hAnsi="Times New Roman" w:cs="Times New Roman"/>
                <w:sz w:val="16"/>
              </w:rPr>
            </w:pPr>
            <w:r>
              <w:rPr>
                <w:rFonts w:ascii="Times New Roman" w:hAnsi="Times New Roman" w:cs="Times New Roman"/>
                <w:b/>
                <w:sz w:val="16"/>
              </w:rPr>
              <w:t>Пропозиції та поправки до проекту</w:t>
            </w:r>
          </w:p>
        </w:tc>
        <w:tc>
          <w:tcPr>
            <w:tcW w:w="507" w:type="pct"/>
          </w:tcPr>
          <w:p w14:paraId="7E5F204E" w14:textId="77777777" w:rsidR="00444513" w:rsidRDefault="00BC7874">
            <w:pPr>
              <w:jc w:val="center"/>
              <w:rPr>
                <w:rFonts w:ascii="Times New Roman" w:hAnsi="Times New Roman" w:cs="Times New Roman"/>
                <w:sz w:val="16"/>
              </w:rPr>
            </w:pPr>
            <w:r>
              <w:rPr>
                <w:rFonts w:ascii="Times New Roman" w:hAnsi="Times New Roman" w:cs="Times New Roman"/>
                <w:b/>
                <w:sz w:val="16"/>
              </w:rPr>
              <w:t>Висновки, обґрунтування</w:t>
            </w:r>
          </w:p>
        </w:tc>
        <w:tc>
          <w:tcPr>
            <w:tcW w:w="1593" w:type="pct"/>
          </w:tcPr>
          <w:p w14:paraId="22674214" w14:textId="77777777" w:rsidR="00444513" w:rsidRDefault="00BC7874">
            <w:pPr>
              <w:jc w:val="center"/>
              <w:rPr>
                <w:rFonts w:ascii="Times New Roman" w:hAnsi="Times New Roman" w:cs="Times New Roman"/>
                <w:sz w:val="16"/>
              </w:rPr>
            </w:pPr>
            <w:r>
              <w:rPr>
                <w:rFonts w:ascii="Times New Roman" w:hAnsi="Times New Roman" w:cs="Times New Roman"/>
                <w:b/>
                <w:sz w:val="16"/>
              </w:rPr>
              <w:t>Законопроект, запропонований головним комітетом в остаточній редакції</w:t>
            </w:r>
          </w:p>
        </w:tc>
      </w:tr>
      <w:tr w:rsidR="002B59DC" w:rsidRPr="00E10245" w14:paraId="366B0365" w14:textId="77777777" w:rsidTr="009D336D">
        <w:trPr>
          <w:trHeight w:val="333"/>
        </w:trPr>
        <w:tc>
          <w:tcPr>
            <w:tcW w:w="200" w:type="pct"/>
          </w:tcPr>
          <w:p w14:paraId="454E9612" w14:textId="77777777" w:rsidR="00444513" w:rsidRDefault="00BC7874">
            <w:pPr>
              <w:jc w:val="center"/>
              <w:rPr>
                <w:rFonts w:ascii="Times New Roman" w:hAnsi="Times New Roman" w:cs="Times New Roman"/>
                <w:sz w:val="20"/>
              </w:rPr>
            </w:pPr>
            <w:r>
              <w:rPr>
                <w:rFonts w:ascii="Times New Roman" w:hAnsi="Times New Roman" w:cs="Times New Roman"/>
                <w:sz w:val="20"/>
              </w:rPr>
              <w:t>1</w:t>
            </w:r>
          </w:p>
        </w:tc>
        <w:tc>
          <w:tcPr>
            <w:tcW w:w="1319" w:type="pct"/>
          </w:tcPr>
          <w:p w14:paraId="72DFFB17" w14:textId="77777777" w:rsidR="00444513" w:rsidRDefault="00BC7874">
            <w:pPr>
              <w:ind w:firstLine="273"/>
              <w:jc w:val="center"/>
            </w:pPr>
            <w:r>
              <w:rPr>
                <w:rFonts w:ascii="Times New Roman" w:hAnsi="Times New Roman" w:cs="Times New Roman"/>
                <w:b/>
                <w:sz w:val="20"/>
              </w:rPr>
              <w:t>ЗАКОН УКРАЇНИ</w:t>
            </w:r>
          </w:p>
        </w:tc>
        <w:tc>
          <w:tcPr>
            <w:tcW w:w="1381" w:type="pct"/>
          </w:tcPr>
          <w:p w14:paraId="15B0974C" w14:textId="77777777" w:rsidR="00444513" w:rsidRDefault="00444513">
            <w:pPr>
              <w:jc w:val="both"/>
              <w:rPr>
                <w:rFonts w:ascii="Times New Roman" w:hAnsi="Times New Roman" w:cs="Times New Roman"/>
                <w:sz w:val="20"/>
              </w:rPr>
            </w:pPr>
          </w:p>
        </w:tc>
        <w:tc>
          <w:tcPr>
            <w:tcW w:w="507" w:type="pct"/>
          </w:tcPr>
          <w:p w14:paraId="32A8EE7D" w14:textId="77777777" w:rsidR="00444513" w:rsidRDefault="00444513">
            <w:pPr>
              <w:jc w:val="both"/>
              <w:rPr>
                <w:rFonts w:ascii="Times New Roman" w:hAnsi="Times New Roman" w:cs="Times New Roman"/>
                <w:sz w:val="20"/>
              </w:rPr>
            </w:pPr>
          </w:p>
        </w:tc>
        <w:tc>
          <w:tcPr>
            <w:tcW w:w="1593" w:type="pct"/>
          </w:tcPr>
          <w:p w14:paraId="15D20DE0" w14:textId="77777777" w:rsidR="00444513" w:rsidRDefault="00BC7874">
            <w:pPr>
              <w:ind w:firstLine="273"/>
              <w:jc w:val="center"/>
            </w:pPr>
            <w:r>
              <w:rPr>
                <w:rFonts w:ascii="Times New Roman" w:hAnsi="Times New Roman" w:cs="Times New Roman"/>
                <w:b/>
                <w:sz w:val="20"/>
              </w:rPr>
              <w:t>ЗАКОН УКРАЇНИ</w:t>
            </w:r>
          </w:p>
        </w:tc>
      </w:tr>
      <w:tr w:rsidR="009D336D" w:rsidRPr="00E10245" w14:paraId="18C87DF8" w14:textId="77777777" w:rsidTr="009D336D">
        <w:trPr>
          <w:trHeight w:val="333"/>
        </w:trPr>
        <w:tc>
          <w:tcPr>
            <w:tcW w:w="200" w:type="pct"/>
          </w:tcPr>
          <w:p w14:paraId="426E1C4C" w14:textId="77777777" w:rsidR="009D336D" w:rsidRDefault="009D336D">
            <w:pPr>
              <w:jc w:val="center"/>
              <w:rPr>
                <w:rFonts w:ascii="Times New Roman" w:hAnsi="Times New Roman" w:cs="Times New Roman"/>
                <w:sz w:val="20"/>
              </w:rPr>
            </w:pPr>
          </w:p>
        </w:tc>
        <w:tc>
          <w:tcPr>
            <w:tcW w:w="1319" w:type="pct"/>
          </w:tcPr>
          <w:p w14:paraId="15406AF3" w14:textId="77777777" w:rsidR="009D336D" w:rsidRDefault="009D336D">
            <w:pPr>
              <w:ind w:firstLine="273"/>
              <w:jc w:val="center"/>
              <w:rPr>
                <w:rFonts w:ascii="Times New Roman" w:hAnsi="Times New Roman" w:cs="Times New Roman"/>
                <w:b/>
                <w:sz w:val="20"/>
              </w:rPr>
            </w:pPr>
            <w:r>
              <w:rPr>
                <w:rFonts w:ascii="Times New Roman" w:hAnsi="Times New Roman" w:cs="Times New Roman"/>
                <w:b/>
                <w:sz w:val="20"/>
              </w:rPr>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c>
          <w:tcPr>
            <w:tcW w:w="1381" w:type="pct"/>
          </w:tcPr>
          <w:p w14:paraId="6353AFDC" w14:textId="77777777" w:rsidR="009D336D" w:rsidRDefault="009D336D">
            <w:pPr>
              <w:jc w:val="both"/>
              <w:rPr>
                <w:rFonts w:ascii="Times New Roman" w:hAnsi="Times New Roman" w:cs="Times New Roman"/>
                <w:sz w:val="20"/>
              </w:rPr>
            </w:pPr>
          </w:p>
        </w:tc>
        <w:tc>
          <w:tcPr>
            <w:tcW w:w="507" w:type="pct"/>
          </w:tcPr>
          <w:p w14:paraId="1C8E84FC" w14:textId="77777777" w:rsidR="009D336D" w:rsidRDefault="009D336D">
            <w:pPr>
              <w:jc w:val="both"/>
              <w:rPr>
                <w:rFonts w:ascii="Times New Roman" w:hAnsi="Times New Roman" w:cs="Times New Roman"/>
                <w:sz w:val="20"/>
              </w:rPr>
            </w:pPr>
          </w:p>
        </w:tc>
        <w:tc>
          <w:tcPr>
            <w:tcW w:w="1593" w:type="pct"/>
          </w:tcPr>
          <w:p w14:paraId="229066E7" w14:textId="77777777" w:rsidR="009D336D" w:rsidRDefault="009D336D">
            <w:pPr>
              <w:ind w:firstLine="273"/>
              <w:jc w:val="center"/>
              <w:rPr>
                <w:rFonts w:ascii="Times New Roman" w:hAnsi="Times New Roman" w:cs="Times New Roman"/>
                <w:b/>
                <w:sz w:val="20"/>
              </w:rPr>
            </w:pPr>
            <w:r>
              <w:rPr>
                <w:rFonts w:ascii="Times New Roman" w:hAnsi="Times New Roman" w:cs="Times New Roman"/>
                <w:b/>
                <w:sz w:val="20"/>
              </w:rPr>
              <w:t>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r>
      <w:tr w:rsidR="006D67BD" w14:paraId="19748800" w14:textId="77777777" w:rsidTr="009D336D">
        <w:trPr>
          <w:trHeight w:val="333"/>
        </w:trPr>
        <w:tc>
          <w:tcPr>
            <w:tcW w:w="200" w:type="pct"/>
          </w:tcPr>
          <w:p w14:paraId="5E954299" w14:textId="77777777" w:rsidR="006D67BD" w:rsidRDefault="006D67BD">
            <w:pPr>
              <w:jc w:val="center"/>
              <w:rPr>
                <w:rFonts w:ascii="Times New Roman" w:hAnsi="Times New Roman" w:cs="Times New Roman"/>
                <w:sz w:val="20"/>
              </w:rPr>
            </w:pPr>
          </w:p>
        </w:tc>
        <w:tc>
          <w:tcPr>
            <w:tcW w:w="1319" w:type="pct"/>
          </w:tcPr>
          <w:p w14:paraId="1F28C791" w14:textId="77777777" w:rsidR="006D67BD" w:rsidRPr="00CE7624" w:rsidRDefault="006D67BD">
            <w:pPr>
              <w:jc w:val="both"/>
              <w:rPr>
                <w:rFonts w:ascii="Times New Roman" w:hAnsi="Times New Roman" w:cs="Times New Roman"/>
                <w:sz w:val="20"/>
              </w:rPr>
            </w:pPr>
            <w:r w:rsidRPr="00CE7624">
              <w:rPr>
                <w:rFonts w:ascii="Times New Roman" w:hAnsi="Times New Roman" w:cs="Times New Roman"/>
                <w:sz w:val="20"/>
              </w:rPr>
              <w:t>….</w:t>
            </w:r>
          </w:p>
        </w:tc>
        <w:tc>
          <w:tcPr>
            <w:tcW w:w="1381" w:type="pct"/>
          </w:tcPr>
          <w:p w14:paraId="7A7CD34C" w14:textId="77777777" w:rsidR="006D67BD" w:rsidRPr="00CE7624" w:rsidRDefault="006D67BD">
            <w:pPr>
              <w:ind w:firstLine="273"/>
              <w:jc w:val="both"/>
              <w:rPr>
                <w:rFonts w:ascii="Times New Roman" w:hAnsi="Times New Roman" w:cs="Times New Roman"/>
                <w:sz w:val="20"/>
              </w:rPr>
            </w:pPr>
            <w:r w:rsidRPr="00CE7624">
              <w:rPr>
                <w:rFonts w:ascii="Times New Roman" w:hAnsi="Times New Roman" w:cs="Times New Roman"/>
                <w:sz w:val="20"/>
              </w:rPr>
              <w:t>….</w:t>
            </w:r>
          </w:p>
        </w:tc>
        <w:tc>
          <w:tcPr>
            <w:tcW w:w="507" w:type="pct"/>
          </w:tcPr>
          <w:p w14:paraId="21C311B5" w14:textId="77777777" w:rsidR="006D67BD" w:rsidRPr="00CE7624" w:rsidRDefault="006D67BD"/>
        </w:tc>
        <w:tc>
          <w:tcPr>
            <w:tcW w:w="1593" w:type="pct"/>
          </w:tcPr>
          <w:p w14:paraId="538B1369" w14:textId="77777777" w:rsidR="006D67BD" w:rsidRPr="00CE7624" w:rsidRDefault="006D67BD">
            <w:pPr>
              <w:jc w:val="both"/>
              <w:rPr>
                <w:rFonts w:ascii="Times New Roman" w:hAnsi="Times New Roman" w:cs="Times New Roman"/>
                <w:sz w:val="20"/>
              </w:rPr>
            </w:pPr>
            <w:r w:rsidRPr="00CE7624">
              <w:rPr>
                <w:rFonts w:ascii="Times New Roman" w:hAnsi="Times New Roman" w:cs="Times New Roman"/>
                <w:sz w:val="20"/>
              </w:rPr>
              <w:t>…</w:t>
            </w:r>
          </w:p>
        </w:tc>
      </w:tr>
      <w:tr w:rsidR="002B59DC" w:rsidRPr="00E10245" w14:paraId="39965390" w14:textId="77777777" w:rsidTr="009D336D">
        <w:trPr>
          <w:trHeight w:val="333"/>
        </w:trPr>
        <w:tc>
          <w:tcPr>
            <w:tcW w:w="200" w:type="pct"/>
          </w:tcPr>
          <w:p w14:paraId="26922E36" w14:textId="77777777" w:rsidR="00444513" w:rsidRDefault="00BC7874">
            <w:pPr>
              <w:jc w:val="center"/>
              <w:rPr>
                <w:rFonts w:ascii="Times New Roman" w:hAnsi="Times New Roman" w:cs="Times New Roman"/>
                <w:sz w:val="20"/>
              </w:rPr>
            </w:pPr>
            <w:r>
              <w:rPr>
                <w:rFonts w:ascii="Times New Roman" w:hAnsi="Times New Roman" w:cs="Times New Roman"/>
                <w:sz w:val="20"/>
              </w:rPr>
              <w:t>377</w:t>
            </w:r>
          </w:p>
        </w:tc>
        <w:tc>
          <w:tcPr>
            <w:tcW w:w="1319" w:type="pct"/>
          </w:tcPr>
          <w:p w14:paraId="510388A9" w14:textId="77777777" w:rsidR="00444513" w:rsidRPr="00CE7624" w:rsidRDefault="00BC7874">
            <w:pPr>
              <w:ind w:firstLine="273"/>
              <w:jc w:val="both"/>
            </w:pPr>
            <w:r w:rsidRPr="00CE7624">
              <w:rPr>
                <w:rFonts w:ascii="Times New Roman" w:hAnsi="Times New Roman" w:cs="Times New Roman"/>
                <w:b/>
                <w:sz w:val="20"/>
              </w:rPr>
              <w:t>Стаття 15. Відкритість діяльності регуляторного органу</w:t>
            </w:r>
          </w:p>
        </w:tc>
        <w:tc>
          <w:tcPr>
            <w:tcW w:w="1381" w:type="pct"/>
          </w:tcPr>
          <w:p w14:paraId="0F9E9A55" w14:textId="77777777" w:rsidR="00444513" w:rsidRPr="00CE7624" w:rsidRDefault="00444513">
            <w:pPr>
              <w:jc w:val="both"/>
              <w:rPr>
                <w:rFonts w:ascii="Times New Roman" w:hAnsi="Times New Roman" w:cs="Times New Roman"/>
                <w:sz w:val="20"/>
              </w:rPr>
            </w:pPr>
          </w:p>
        </w:tc>
        <w:tc>
          <w:tcPr>
            <w:tcW w:w="507" w:type="pct"/>
          </w:tcPr>
          <w:p w14:paraId="529367AC" w14:textId="77777777" w:rsidR="00444513" w:rsidRPr="00CE7624" w:rsidRDefault="00444513">
            <w:pPr>
              <w:jc w:val="both"/>
              <w:rPr>
                <w:rFonts w:ascii="Times New Roman" w:hAnsi="Times New Roman" w:cs="Times New Roman"/>
                <w:sz w:val="20"/>
              </w:rPr>
            </w:pPr>
          </w:p>
        </w:tc>
        <w:tc>
          <w:tcPr>
            <w:tcW w:w="1593" w:type="pct"/>
          </w:tcPr>
          <w:p w14:paraId="7BFD258C" w14:textId="77777777" w:rsidR="00444513" w:rsidRPr="00CE7624" w:rsidRDefault="00BC7874">
            <w:pPr>
              <w:ind w:firstLine="273"/>
              <w:jc w:val="both"/>
            </w:pPr>
            <w:r w:rsidRPr="00CE7624">
              <w:rPr>
                <w:rFonts w:ascii="Times New Roman" w:hAnsi="Times New Roman" w:cs="Times New Roman"/>
                <w:b/>
                <w:sz w:val="20"/>
              </w:rPr>
              <w:t>Стаття 15. Відкритість діяльності регуляторного органу</w:t>
            </w:r>
          </w:p>
        </w:tc>
      </w:tr>
      <w:tr w:rsidR="002B59DC" w:rsidRPr="00E10245" w14:paraId="301F234D" w14:textId="77777777" w:rsidTr="009D336D">
        <w:trPr>
          <w:trHeight w:val="333"/>
        </w:trPr>
        <w:tc>
          <w:tcPr>
            <w:tcW w:w="200" w:type="pct"/>
          </w:tcPr>
          <w:p w14:paraId="57107DC6" w14:textId="77777777" w:rsidR="00444513" w:rsidRDefault="00BC7874">
            <w:pPr>
              <w:jc w:val="center"/>
              <w:rPr>
                <w:rFonts w:ascii="Times New Roman" w:hAnsi="Times New Roman" w:cs="Times New Roman"/>
                <w:sz w:val="20"/>
              </w:rPr>
            </w:pPr>
            <w:r>
              <w:rPr>
                <w:rFonts w:ascii="Times New Roman" w:hAnsi="Times New Roman" w:cs="Times New Roman"/>
                <w:sz w:val="20"/>
              </w:rPr>
              <w:t>378</w:t>
            </w:r>
          </w:p>
        </w:tc>
        <w:tc>
          <w:tcPr>
            <w:tcW w:w="1319" w:type="pct"/>
          </w:tcPr>
          <w:p w14:paraId="2EB5F331" w14:textId="77777777" w:rsidR="00444513" w:rsidRDefault="00BC7874">
            <w:pPr>
              <w:ind w:firstLine="273"/>
              <w:jc w:val="both"/>
            </w:pPr>
            <w:r>
              <w:rPr>
                <w:rFonts w:ascii="Times New Roman" w:hAnsi="Times New Roman" w:cs="Times New Roman"/>
                <w:sz w:val="20"/>
              </w:rPr>
              <w:t>1. Регуляторний орган забезпечує відкритість своєї діяльності шляхом:</w:t>
            </w:r>
          </w:p>
        </w:tc>
        <w:tc>
          <w:tcPr>
            <w:tcW w:w="1381" w:type="pct"/>
          </w:tcPr>
          <w:p w14:paraId="153F659C" w14:textId="77777777" w:rsidR="00444513" w:rsidRDefault="00444513">
            <w:pPr>
              <w:jc w:val="both"/>
              <w:rPr>
                <w:rFonts w:ascii="Times New Roman" w:hAnsi="Times New Roman" w:cs="Times New Roman"/>
                <w:sz w:val="20"/>
              </w:rPr>
            </w:pPr>
          </w:p>
        </w:tc>
        <w:tc>
          <w:tcPr>
            <w:tcW w:w="507" w:type="pct"/>
          </w:tcPr>
          <w:p w14:paraId="3C29DE19" w14:textId="77777777" w:rsidR="00444513" w:rsidRDefault="00444513">
            <w:pPr>
              <w:jc w:val="both"/>
              <w:rPr>
                <w:rFonts w:ascii="Times New Roman" w:hAnsi="Times New Roman" w:cs="Times New Roman"/>
                <w:sz w:val="20"/>
              </w:rPr>
            </w:pPr>
          </w:p>
        </w:tc>
        <w:tc>
          <w:tcPr>
            <w:tcW w:w="1593" w:type="pct"/>
          </w:tcPr>
          <w:p w14:paraId="2D3A496A" w14:textId="77777777" w:rsidR="00444513" w:rsidRDefault="00BC7874">
            <w:pPr>
              <w:ind w:firstLine="273"/>
              <w:jc w:val="both"/>
            </w:pPr>
            <w:r>
              <w:rPr>
                <w:rFonts w:ascii="Times New Roman" w:hAnsi="Times New Roman" w:cs="Times New Roman"/>
                <w:sz w:val="20"/>
              </w:rPr>
              <w:t>1. Регуляторний орган забезпечує відкритість своєї діяльності шляхом:</w:t>
            </w:r>
          </w:p>
        </w:tc>
      </w:tr>
      <w:tr w:rsidR="002B59DC" w:rsidRPr="00E10245" w14:paraId="45FB25E4" w14:textId="77777777" w:rsidTr="009D336D">
        <w:trPr>
          <w:trHeight w:val="333"/>
        </w:trPr>
        <w:tc>
          <w:tcPr>
            <w:tcW w:w="200" w:type="pct"/>
          </w:tcPr>
          <w:p w14:paraId="359A18DD" w14:textId="77777777" w:rsidR="00444513" w:rsidRDefault="00BC7874">
            <w:pPr>
              <w:jc w:val="center"/>
              <w:rPr>
                <w:rFonts w:ascii="Times New Roman" w:hAnsi="Times New Roman" w:cs="Times New Roman"/>
                <w:sz w:val="20"/>
              </w:rPr>
            </w:pPr>
            <w:r>
              <w:rPr>
                <w:rFonts w:ascii="Times New Roman" w:hAnsi="Times New Roman" w:cs="Times New Roman"/>
                <w:sz w:val="20"/>
              </w:rPr>
              <w:t>379</w:t>
            </w:r>
          </w:p>
        </w:tc>
        <w:tc>
          <w:tcPr>
            <w:tcW w:w="1319" w:type="pct"/>
          </w:tcPr>
          <w:p w14:paraId="73B8B298" w14:textId="77777777" w:rsidR="00444513" w:rsidRDefault="00BC7874">
            <w:pPr>
              <w:ind w:firstLine="273"/>
              <w:jc w:val="both"/>
            </w:pPr>
            <w:r>
              <w:rPr>
                <w:rFonts w:ascii="Times New Roman" w:hAnsi="Times New Roman" w:cs="Times New Roman"/>
                <w:sz w:val="20"/>
              </w:rPr>
              <w:t>1) прийняття рішень на засіданнях, які проводяться у формі відкритих слухань, та надання можливості представникам громадськості та суб'єктів господарювання для їх вільного доступу на такі засідання;</w:t>
            </w:r>
          </w:p>
        </w:tc>
        <w:tc>
          <w:tcPr>
            <w:tcW w:w="1381" w:type="pct"/>
          </w:tcPr>
          <w:p w14:paraId="0FA86908" w14:textId="77777777" w:rsidR="00444513" w:rsidRDefault="00444513">
            <w:pPr>
              <w:jc w:val="both"/>
              <w:rPr>
                <w:rFonts w:ascii="Times New Roman" w:hAnsi="Times New Roman" w:cs="Times New Roman"/>
                <w:sz w:val="20"/>
              </w:rPr>
            </w:pPr>
          </w:p>
        </w:tc>
        <w:tc>
          <w:tcPr>
            <w:tcW w:w="507" w:type="pct"/>
          </w:tcPr>
          <w:p w14:paraId="4AD21C77" w14:textId="77777777" w:rsidR="00444513" w:rsidRDefault="00444513">
            <w:pPr>
              <w:jc w:val="both"/>
              <w:rPr>
                <w:rFonts w:ascii="Times New Roman" w:hAnsi="Times New Roman" w:cs="Times New Roman"/>
                <w:sz w:val="20"/>
              </w:rPr>
            </w:pPr>
          </w:p>
        </w:tc>
        <w:tc>
          <w:tcPr>
            <w:tcW w:w="1593" w:type="pct"/>
          </w:tcPr>
          <w:p w14:paraId="799AE2C9" w14:textId="77777777" w:rsidR="00444513" w:rsidRDefault="00BC7874">
            <w:pPr>
              <w:ind w:firstLine="273"/>
              <w:jc w:val="both"/>
            </w:pPr>
            <w:r>
              <w:rPr>
                <w:rFonts w:ascii="Times New Roman" w:hAnsi="Times New Roman" w:cs="Times New Roman"/>
                <w:sz w:val="20"/>
              </w:rPr>
              <w:t>1) прийняття рішень на засіданнях, які проводяться у формі відкритих слухань, та надання можливості представникам громадськості та суб'єктів господарювання для їх вільного доступу на такі засідання;</w:t>
            </w:r>
          </w:p>
        </w:tc>
      </w:tr>
      <w:tr w:rsidR="002B59DC" w:rsidRPr="00E10245" w14:paraId="7239F3C2" w14:textId="77777777" w:rsidTr="009D336D">
        <w:trPr>
          <w:trHeight w:val="333"/>
        </w:trPr>
        <w:tc>
          <w:tcPr>
            <w:tcW w:w="200" w:type="pct"/>
          </w:tcPr>
          <w:p w14:paraId="4EE972D2" w14:textId="77777777" w:rsidR="00444513" w:rsidRDefault="00BC7874">
            <w:pPr>
              <w:jc w:val="center"/>
              <w:rPr>
                <w:rFonts w:ascii="Times New Roman" w:hAnsi="Times New Roman" w:cs="Times New Roman"/>
                <w:sz w:val="20"/>
              </w:rPr>
            </w:pPr>
            <w:r>
              <w:rPr>
                <w:rFonts w:ascii="Times New Roman" w:hAnsi="Times New Roman" w:cs="Times New Roman"/>
                <w:sz w:val="20"/>
              </w:rPr>
              <w:t>380</w:t>
            </w:r>
          </w:p>
        </w:tc>
        <w:tc>
          <w:tcPr>
            <w:tcW w:w="1319" w:type="pct"/>
          </w:tcPr>
          <w:p w14:paraId="6CE6B7B4" w14:textId="77777777" w:rsidR="00444513" w:rsidRDefault="00BC7874">
            <w:pPr>
              <w:ind w:firstLine="273"/>
              <w:jc w:val="both"/>
            </w:pPr>
            <w:r>
              <w:rPr>
                <w:rFonts w:ascii="Times New Roman" w:hAnsi="Times New Roman" w:cs="Times New Roman"/>
                <w:sz w:val="20"/>
              </w:rPr>
              <w:t>2) інформування громадськості про плани та результати своєї роботи;</w:t>
            </w:r>
          </w:p>
        </w:tc>
        <w:tc>
          <w:tcPr>
            <w:tcW w:w="1381" w:type="pct"/>
          </w:tcPr>
          <w:p w14:paraId="6A22774A" w14:textId="77777777" w:rsidR="00444513" w:rsidRDefault="00444513">
            <w:pPr>
              <w:jc w:val="both"/>
              <w:rPr>
                <w:rFonts w:ascii="Times New Roman" w:hAnsi="Times New Roman" w:cs="Times New Roman"/>
                <w:sz w:val="20"/>
              </w:rPr>
            </w:pPr>
          </w:p>
        </w:tc>
        <w:tc>
          <w:tcPr>
            <w:tcW w:w="507" w:type="pct"/>
          </w:tcPr>
          <w:p w14:paraId="4747384F" w14:textId="77777777" w:rsidR="00444513" w:rsidRDefault="00444513">
            <w:pPr>
              <w:jc w:val="both"/>
              <w:rPr>
                <w:rFonts w:ascii="Times New Roman" w:hAnsi="Times New Roman" w:cs="Times New Roman"/>
                <w:sz w:val="20"/>
              </w:rPr>
            </w:pPr>
          </w:p>
        </w:tc>
        <w:tc>
          <w:tcPr>
            <w:tcW w:w="1593" w:type="pct"/>
          </w:tcPr>
          <w:p w14:paraId="12481428" w14:textId="77777777" w:rsidR="00444513" w:rsidRDefault="00BC7874">
            <w:pPr>
              <w:ind w:firstLine="273"/>
              <w:jc w:val="both"/>
            </w:pPr>
            <w:r>
              <w:rPr>
                <w:rFonts w:ascii="Times New Roman" w:hAnsi="Times New Roman" w:cs="Times New Roman"/>
                <w:sz w:val="20"/>
              </w:rPr>
              <w:t>2) інформування громадськості про плани та результати своєї роботи;</w:t>
            </w:r>
          </w:p>
        </w:tc>
      </w:tr>
      <w:tr w:rsidR="002B59DC" w:rsidRPr="00E10245" w14:paraId="4285FD97" w14:textId="77777777" w:rsidTr="009D336D">
        <w:trPr>
          <w:trHeight w:val="333"/>
        </w:trPr>
        <w:tc>
          <w:tcPr>
            <w:tcW w:w="200" w:type="pct"/>
          </w:tcPr>
          <w:p w14:paraId="34494047" w14:textId="77777777" w:rsidR="00444513" w:rsidRDefault="00BC7874">
            <w:pPr>
              <w:jc w:val="center"/>
              <w:rPr>
                <w:rFonts w:ascii="Times New Roman" w:hAnsi="Times New Roman" w:cs="Times New Roman"/>
                <w:sz w:val="20"/>
              </w:rPr>
            </w:pPr>
            <w:r>
              <w:rPr>
                <w:rFonts w:ascii="Times New Roman" w:hAnsi="Times New Roman" w:cs="Times New Roman"/>
                <w:sz w:val="20"/>
              </w:rPr>
              <w:t>381</w:t>
            </w:r>
          </w:p>
        </w:tc>
        <w:tc>
          <w:tcPr>
            <w:tcW w:w="1319" w:type="pct"/>
          </w:tcPr>
          <w:p w14:paraId="7933C5B9" w14:textId="77777777" w:rsidR="00444513" w:rsidRDefault="00BC7874">
            <w:pPr>
              <w:ind w:firstLine="273"/>
              <w:jc w:val="both"/>
            </w:pPr>
            <w:r>
              <w:rPr>
                <w:rFonts w:ascii="Times New Roman" w:hAnsi="Times New Roman" w:cs="Times New Roman"/>
                <w:sz w:val="20"/>
              </w:rPr>
              <w:t xml:space="preserve">3) створення умов для участі громадськості у розробленні проектів нормативно-правових актів. </w:t>
            </w:r>
          </w:p>
        </w:tc>
        <w:tc>
          <w:tcPr>
            <w:tcW w:w="1381" w:type="pct"/>
          </w:tcPr>
          <w:p w14:paraId="5235338E" w14:textId="77777777" w:rsidR="00444513" w:rsidRDefault="00444513">
            <w:pPr>
              <w:jc w:val="both"/>
              <w:rPr>
                <w:rFonts w:ascii="Times New Roman" w:hAnsi="Times New Roman" w:cs="Times New Roman"/>
                <w:sz w:val="20"/>
              </w:rPr>
            </w:pPr>
          </w:p>
        </w:tc>
        <w:tc>
          <w:tcPr>
            <w:tcW w:w="507" w:type="pct"/>
          </w:tcPr>
          <w:p w14:paraId="5E07B769" w14:textId="77777777" w:rsidR="00444513" w:rsidRDefault="00444513">
            <w:pPr>
              <w:jc w:val="both"/>
              <w:rPr>
                <w:rFonts w:ascii="Times New Roman" w:hAnsi="Times New Roman" w:cs="Times New Roman"/>
                <w:sz w:val="20"/>
              </w:rPr>
            </w:pPr>
          </w:p>
        </w:tc>
        <w:tc>
          <w:tcPr>
            <w:tcW w:w="1593" w:type="pct"/>
          </w:tcPr>
          <w:p w14:paraId="69141567" w14:textId="77777777" w:rsidR="00444513" w:rsidRDefault="00BC7874">
            <w:pPr>
              <w:ind w:firstLine="273"/>
              <w:jc w:val="both"/>
            </w:pPr>
            <w:r>
              <w:rPr>
                <w:rFonts w:ascii="Times New Roman" w:hAnsi="Times New Roman" w:cs="Times New Roman"/>
                <w:sz w:val="20"/>
              </w:rPr>
              <w:t xml:space="preserve">3) створення умов для участі громадськості у розробленні проектів нормативно-правових актів. </w:t>
            </w:r>
          </w:p>
        </w:tc>
      </w:tr>
      <w:tr w:rsidR="002B59DC" w:rsidRPr="00E10245" w14:paraId="5070308A" w14:textId="77777777" w:rsidTr="009D336D">
        <w:trPr>
          <w:trHeight w:val="333"/>
        </w:trPr>
        <w:tc>
          <w:tcPr>
            <w:tcW w:w="200" w:type="pct"/>
          </w:tcPr>
          <w:p w14:paraId="295E5649" w14:textId="77777777" w:rsidR="00444513" w:rsidRDefault="00BC7874">
            <w:pPr>
              <w:jc w:val="center"/>
              <w:rPr>
                <w:rFonts w:ascii="Times New Roman" w:hAnsi="Times New Roman" w:cs="Times New Roman"/>
                <w:sz w:val="20"/>
              </w:rPr>
            </w:pPr>
            <w:r>
              <w:rPr>
                <w:rFonts w:ascii="Times New Roman" w:hAnsi="Times New Roman" w:cs="Times New Roman"/>
                <w:sz w:val="20"/>
              </w:rPr>
              <w:t>382</w:t>
            </w:r>
          </w:p>
        </w:tc>
        <w:tc>
          <w:tcPr>
            <w:tcW w:w="1319" w:type="pct"/>
          </w:tcPr>
          <w:p w14:paraId="2320EC7D" w14:textId="77777777" w:rsidR="00444513" w:rsidRDefault="00BC7874">
            <w:pPr>
              <w:ind w:firstLine="273"/>
              <w:jc w:val="both"/>
            </w:pPr>
            <w:r>
              <w:rPr>
                <w:rFonts w:ascii="Times New Roman" w:hAnsi="Times New Roman" w:cs="Times New Roman"/>
                <w:sz w:val="20"/>
              </w:rPr>
              <w:t>4) дотримання порядку оприлюднення проектів нормативно-правових актів та проведення консультацій передбаченого частиною другою цієї статті;</w:t>
            </w:r>
          </w:p>
        </w:tc>
        <w:tc>
          <w:tcPr>
            <w:tcW w:w="1381" w:type="pct"/>
          </w:tcPr>
          <w:p w14:paraId="411D3334" w14:textId="77777777" w:rsidR="00444513" w:rsidRDefault="00444513">
            <w:pPr>
              <w:jc w:val="both"/>
              <w:rPr>
                <w:rFonts w:ascii="Times New Roman" w:hAnsi="Times New Roman" w:cs="Times New Roman"/>
                <w:sz w:val="20"/>
              </w:rPr>
            </w:pPr>
          </w:p>
        </w:tc>
        <w:tc>
          <w:tcPr>
            <w:tcW w:w="507" w:type="pct"/>
          </w:tcPr>
          <w:p w14:paraId="184229C9" w14:textId="77777777" w:rsidR="00444513" w:rsidRDefault="00444513">
            <w:pPr>
              <w:jc w:val="both"/>
              <w:rPr>
                <w:rFonts w:ascii="Times New Roman" w:hAnsi="Times New Roman" w:cs="Times New Roman"/>
                <w:sz w:val="20"/>
              </w:rPr>
            </w:pPr>
          </w:p>
        </w:tc>
        <w:tc>
          <w:tcPr>
            <w:tcW w:w="1593" w:type="pct"/>
          </w:tcPr>
          <w:p w14:paraId="3D49B9F8" w14:textId="77777777" w:rsidR="00444513" w:rsidRDefault="00BC7874">
            <w:pPr>
              <w:ind w:firstLine="273"/>
              <w:jc w:val="both"/>
            </w:pPr>
            <w:r>
              <w:rPr>
                <w:rFonts w:ascii="Times New Roman" w:hAnsi="Times New Roman" w:cs="Times New Roman"/>
                <w:sz w:val="20"/>
              </w:rPr>
              <w:t>4) дотримання порядку оприлюднення проектів нормативно-правових актів та проведення консультацій передбаченого частиною другою цієї статті;</w:t>
            </w:r>
          </w:p>
        </w:tc>
      </w:tr>
      <w:tr w:rsidR="002B59DC" w:rsidRPr="00E10245" w14:paraId="676E067D" w14:textId="77777777" w:rsidTr="009D336D">
        <w:trPr>
          <w:trHeight w:val="333"/>
        </w:trPr>
        <w:tc>
          <w:tcPr>
            <w:tcW w:w="200" w:type="pct"/>
          </w:tcPr>
          <w:p w14:paraId="7B0308FA" w14:textId="77777777" w:rsidR="00444513" w:rsidRDefault="00BC7874">
            <w:pPr>
              <w:jc w:val="center"/>
              <w:rPr>
                <w:rFonts w:ascii="Times New Roman" w:hAnsi="Times New Roman" w:cs="Times New Roman"/>
                <w:sz w:val="20"/>
              </w:rPr>
            </w:pPr>
            <w:r>
              <w:rPr>
                <w:rFonts w:ascii="Times New Roman" w:hAnsi="Times New Roman" w:cs="Times New Roman"/>
                <w:sz w:val="20"/>
              </w:rPr>
              <w:t>383</w:t>
            </w:r>
          </w:p>
        </w:tc>
        <w:tc>
          <w:tcPr>
            <w:tcW w:w="1319" w:type="pct"/>
          </w:tcPr>
          <w:p w14:paraId="3E7C5FC6" w14:textId="77777777" w:rsidR="00444513" w:rsidRDefault="00BC7874">
            <w:pPr>
              <w:ind w:firstLine="273"/>
              <w:jc w:val="both"/>
            </w:pPr>
            <w:r>
              <w:rPr>
                <w:rFonts w:ascii="Times New Roman" w:hAnsi="Times New Roman" w:cs="Times New Roman"/>
                <w:sz w:val="20"/>
              </w:rPr>
              <w:t>5) проведення громадських обговорень та громадських слухань;</w:t>
            </w:r>
          </w:p>
        </w:tc>
        <w:tc>
          <w:tcPr>
            <w:tcW w:w="1381" w:type="pct"/>
          </w:tcPr>
          <w:p w14:paraId="4472F9A2" w14:textId="77777777" w:rsidR="00444513" w:rsidRDefault="00444513">
            <w:pPr>
              <w:jc w:val="both"/>
              <w:rPr>
                <w:rFonts w:ascii="Times New Roman" w:hAnsi="Times New Roman" w:cs="Times New Roman"/>
                <w:sz w:val="20"/>
              </w:rPr>
            </w:pPr>
          </w:p>
        </w:tc>
        <w:tc>
          <w:tcPr>
            <w:tcW w:w="507" w:type="pct"/>
          </w:tcPr>
          <w:p w14:paraId="09DF995E" w14:textId="77777777" w:rsidR="00444513" w:rsidRDefault="00444513">
            <w:pPr>
              <w:jc w:val="both"/>
              <w:rPr>
                <w:rFonts w:ascii="Times New Roman" w:hAnsi="Times New Roman" w:cs="Times New Roman"/>
                <w:sz w:val="20"/>
              </w:rPr>
            </w:pPr>
          </w:p>
        </w:tc>
        <w:tc>
          <w:tcPr>
            <w:tcW w:w="1593" w:type="pct"/>
          </w:tcPr>
          <w:p w14:paraId="620B52A2" w14:textId="77777777" w:rsidR="00444513" w:rsidRDefault="00BC7874">
            <w:pPr>
              <w:ind w:firstLine="273"/>
              <w:jc w:val="both"/>
            </w:pPr>
            <w:r>
              <w:rPr>
                <w:rFonts w:ascii="Times New Roman" w:hAnsi="Times New Roman" w:cs="Times New Roman"/>
                <w:sz w:val="20"/>
              </w:rPr>
              <w:t>5) проведення громадських обговорень та громадських слухань;</w:t>
            </w:r>
          </w:p>
        </w:tc>
      </w:tr>
      <w:tr w:rsidR="00444513" w14:paraId="2BB73945" w14:textId="77777777" w:rsidTr="009D336D">
        <w:trPr>
          <w:trHeight w:val="333"/>
        </w:trPr>
        <w:tc>
          <w:tcPr>
            <w:tcW w:w="200" w:type="pct"/>
            <w:vMerge w:val="restart"/>
          </w:tcPr>
          <w:p w14:paraId="02FBC9FF" w14:textId="77777777" w:rsidR="00444513" w:rsidRDefault="00BC7874">
            <w:pPr>
              <w:jc w:val="center"/>
              <w:rPr>
                <w:rFonts w:ascii="Times New Roman" w:hAnsi="Times New Roman" w:cs="Times New Roman"/>
                <w:sz w:val="20"/>
              </w:rPr>
            </w:pPr>
            <w:r>
              <w:rPr>
                <w:rFonts w:ascii="Times New Roman" w:hAnsi="Times New Roman" w:cs="Times New Roman"/>
                <w:sz w:val="20"/>
              </w:rPr>
              <w:lastRenderedPageBreak/>
              <w:t>384</w:t>
            </w:r>
          </w:p>
        </w:tc>
        <w:tc>
          <w:tcPr>
            <w:tcW w:w="1319" w:type="pct"/>
            <w:vMerge w:val="restart"/>
          </w:tcPr>
          <w:p w14:paraId="1080F449" w14:textId="77777777" w:rsidR="00444513" w:rsidRDefault="00BC7874">
            <w:pPr>
              <w:ind w:firstLine="273"/>
              <w:jc w:val="both"/>
            </w:pPr>
            <w:r>
              <w:rPr>
                <w:rFonts w:ascii="Times New Roman" w:hAnsi="Times New Roman" w:cs="Times New Roman"/>
                <w:sz w:val="20"/>
              </w:rPr>
              <w:t xml:space="preserve">6) залучення представників громадськості до підготовки річного та фінансового звітів та проведенням їх громадського обговорення до подання Президенту України, Верховній Раді України, Кабінету Міністрів України; </w:t>
            </w:r>
          </w:p>
        </w:tc>
        <w:tc>
          <w:tcPr>
            <w:tcW w:w="1381" w:type="pct"/>
          </w:tcPr>
          <w:p w14:paraId="3E28544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-237-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2C36551B"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3B6BA574" w14:textId="77777777" w:rsidR="00444513" w:rsidRDefault="00BC7874">
            <w:pPr>
              <w:ind w:firstLine="273"/>
              <w:jc w:val="both"/>
            </w:pPr>
            <w:r>
              <w:rPr>
                <w:rFonts w:ascii="Times New Roman" w:hAnsi="Times New Roman" w:cs="Times New Roman"/>
                <w:sz w:val="20"/>
              </w:rPr>
              <w:t>6) залучення представників громадськості до підготовки річного та фінансового звітів та проведенням їх громадського обговорення до подання Кабінету Міністрів України;</w:t>
            </w:r>
          </w:p>
        </w:tc>
      </w:tr>
      <w:tr w:rsidR="00444513" w14:paraId="031C5D43" w14:textId="77777777" w:rsidTr="009D336D">
        <w:trPr>
          <w:trHeight w:val="333"/>
        </w:trPr>
        <w:tc>
          <w:tcPr>
            <w:tcW w:w="200" w:type="pct"/>
            <w:vMerge/>
          </w:tcPr>
          <w:p w14:paraId="2F1CD5A6" w14:textId="77777777" w:rsidR="00444513" w:rsidRDefault="00444513">
            <w:pPr>
              <w:jc w:val="center"/>
              <w:rPr>
                <w:rFonts w:ascii="Times New Roman" w:hAnsi="Times New Roman" w:cs="Times New Roman"/>
                <w:sz w:val="20"/>
              </w:rPr>
            </w:pPr>
          </w:p>
        </w:tc>
        <w:tc>
          <w:tcPr>
            <w:tcW w:w="1319" w:type="pct"/>
            <w:vMerge/>
          </w:tcPr>
          <w:p w14:paraId="003D0305" w14:textId="77777777" w:rsidR="00444513" w:rsidRDefault="00444513">
            <w:pPr>
              <w:jc w:val="both"/>
              <w:rPr>
                <w:rFonts w:ascii="Times New Roman" w:hAnsi="Times New Roman" w:cs="Times New Roman"/>
                <w:sz w:val="20"/>
              </w:rPr>
            </w:pPr>
          </w:p>
        </w:tc>
        <w:tc>
          <w:tcPr>
            <w:tcW w:w="1381" w:type="pct"/>
          </w:tcPr>
          <w:p w14:paraId="3FA995C2" w14:textId="77777777" w:rsidR="00444513" w:rsidRDefault="00BC7874">
            <w:pPr>
              <w:ind w:firstLine="273"/>
              <w:jc w:val="both"/>
            </w:pPr>
            <w:r>
              <w:rPr>
                <w:rFonts w:ascii="Times New Roman" w:hAnsi="Times New Roman" w:cs="Times New Roman"/>
                <w:sz w:val="20"/>
              </w:rPr>
              <w:t>У пункті 6 частини першої статті 15 слова «Президенту України, Верховній Раді України» виключити.</w:t>
            </w:r>
          </w:p>
        </w:tc>
        <w:tc>
          <w:tcPr>
            <w:tcW w:w="507" w:type="pct"/>
          </w:tcPr>
          <w:p w14:paraId="67E2FD21" w14:textId="77777777" w:rsidR="00444513" w:rsidRDefault="00444513"/>
        </w:tc>
        <w:tc>
          <w:tcPr>
            <w:tcW w:w="1593" w:type="pct"/>
            <w:vMerge/>
          </w:tcPr>
          <w:p w14:paraId="0A15D86C" w14:textId="77777777" w:rsidR="00444513" w:rsidRDefault="00444513">
            <w:pPr>
              <w:jc w:val="both"/>
              <w:rPr>
                <w:rFonts w:ascii="Times New Roman" w:hAnsi="Times New Roman" w:cs="Times New Roman"/>
                <w:sz w:val="20"/>
              </w:rPr>
            </w:pPr>
          </w:p>
        </w:tc>
      </w:tr>
      <w:tr w:rsidR="002B59DC" w:rsidRPr="00E10245" w14:paraId="791F7784" w14:textId="77777777" w:rsidTr="009D336D">
        <w:trPr>
          <w:trHeight w:val="333"/>
        </w:trPr>
        <w:tc>
          <w:tcPr>
            <w:tcW w:w="200" w:type="pct"/>
          </w:tcPr>
          <w:p w14:paraId="72328564" w14:textId="77777777" w:rsidR="00444513" w:rsidRDefault="00BC7874">
            <w:pPr>
              <w:jc w:val="center"/>
              <w:rPr>
                <w:rFonts w:ascii="Times New Roman" w:hAnsi="Times New Roman" w:cs="Times New Roman"/>
                <w:sz w:val="20"/>
              </w:rPr>
            </w:pPr>
            <w:r>
              <w:rPr>
                <w:rFonts w:ascii="Times New Roman" w:hAnsi="Times New Roman" w:cs="Times New Roman"/>
                <w:sz w:val="20"/>
              </w:rPr>
              <w:t>385</w:t>
            </w:r>
          </w:p>
        </w:tc>
        <w:tc>
          <w:tcPr>
            <w:tcW w:w="1319" w:type="pct"/>
          </w:tcPr>
          <w:p w14:paraId="1734340F" w14:textId="77777777" w:rsidR="00444513" w:rsidRDefault="00BC7874">
            <w:pPr>
              <w:ind w:firstLine="273"/>
              <w:jc w:val="both"/>
            </w:pPr>
            <w:r>
              <w:rPr>
                <w:rFonts w:ascii="Times New Roman" w:hAnsi="Times New Roman" w:cs="Times New Roman"/>
                <w:sz w:val="20"/>
              </w:rPr>
              <w:t>7) забезпечення доступу до інформації і надання інформації за запитами відповідно до Закону України «Про доступ до публічної інформації»;</w:t>
            </w:r>
          </w:p>
        </w:tc>
        <w:tc>
          <w:tcPr>
            <w:tcW w:w="1381" w:type="pct"/>
          </w:tcPr>
          <w:p w14:paraId="48BDEF0D" w14:textId="77777777" w:rsidR="00444513" w:rsidRDefault="00444513">
            <w:pPr>
              <w:jc w:val="both"/>
              <w:rPr>
                <w:rFonts w:ascii="Times New Roman" w:hAnsi="Times New Roman" w:cs="Times New Roman"/>
                <w:sz w:val="20"/>
              </w:rPr>
            </w:pPr>
          </w:p>
        </w:tc>
        <w:tc>
          <w:tcPr>
            <w:tcW w:w="507" w:type="pct"/>
          </w:tcPr>
          <w:p w14:paraId="3988AA21" w14:textId="77777777" w:rsidR="00444513" w:rsidRDefault="00444513">
            <w:pPr>
              <w:jc w:val="both"/>
              <w:rPr>
                <w:rFonts w:ascii="Times New Roman" w:hAnsi="Times New Roman" w:cs="Times New Roman"/>
                <w:sz w:val="20"/>
              </w:rPr>
            </w:pPr>
          </w:p>
        </w:tc>
        <w:tc>
          <w:tcPr>
            <w:tcW w:w="1593" w:type="pct"/>
          </w:tcPr>
          <w:p w14:paraId="4AF376C0" w14:textId="77777777" w:rsidR="00444513" w:rsidRDefault="00BC7874">
            <w:pPr>
              <w:ind w:firstLine="273"/>
              <w:jc w:val="both"/>
            </w:pPr>
            <w:r>
              <w:rPr>
                <w:rFonts w:ascii="Times New Roman" w:hAnsi="Times New Roman" w:cs="Times New Roman"/>
                <w:sz w:val="20"/>
              </w:rPr>
              <w:t>7) забезпечення доступу до інформації і надання інформації за запитами відповідно до Закону України «Про доступ до публічної інформації»;</w:t>
            </w:r>
          </w:p>
        </w:tc>
      </w:tr>
      <w:tr w:rsidR="002B59DC" w:rsidRPr="00E10245" w14:paraId="3E7406DA" w14:textId="77777777" w:rsidTr="009D336D">
        <w:trPr>
          <w:trHeight w:val="333"/>
        </w:trPr>
        <w:tc>
          <w:tcPr>
            <w:tcW w:w="200" w:type="pct"/>
          </w:tcPr>
          <w:p w14:paraId="47390601" w14:textId="77777777" w:rsidR="00444513" w:rsidRDefault="00BC7874">
            <w:pPr>
              <w:jc w:val="center"/>
              <w:rPr>
                <w:rFonts w:ascii="Times New Roman" w:hAnsi="Times New Roman" w:cs="Times New Roman"/>
                <w:sz w:val="20"/>
              </w:rPr>
            </w:pPr>
            <w:r>
              <w:rPr>
                <w:rFonts w:ascii="Times New Roman" w:hAnsi="Times New Roman" w:cs="Times New Roman"/>
                <w:sz w:val="20"/>
              </w:rPr>
              <w:t>386</w:t>
            </w:r>
          </w:p>
        </w:tc>
        <w:tc>
          <w:tcPr>
            <w:tcW w:w="1319" w:type="pct"/>
          </w:tcPr>
          <w:p w14:paraId="71A8225C" w14:textId="77777777" w:rsidR="00444513" w:rsidRDefault="00BC7874">
            <w:pPr>
              <w:ind w:firstLine="273"/>
              <w:jc w:val="both"/>
            </w:pPr>
            <w:r>
              <w:rPr>
                <w:rFonts w:ascii="Times New Roman" w:hAnsi="Times New Roman" w:cs="Times New Roman"/>
                <w:sz w:val="20"/>
              </w:rPr>
              <w:t xml:space="preserve">8) оприлюднення на своєму офіційному </w:t>
            </w:r>
            <w:proofErr w:type="spellStart"/>
            <w:r>
              <w:rPr>
                <w:rFonts w:ascii="Times New Roman" w:hAnsi="Times New Roman" w:cs="Times New Roman"/>
                <w:sz w:val="20"/>
              </w:rPr>
              <w:t>вебсайті</w:t>
            </w:r>
            <w:proofErr w:type="spellEnd"/>
            <w:r>
              <w:rPr>
                <w:rFonts w:ascii="Times New Roman" w:hAnsi="Times New Roman" w:cs="Times New Roman"/>
                <w:sz w:val="20"/>
              </w:rPr>
              <w:t xml:space="preserve"> у формі відкритих даних, в тому числі:</w:t>
            </w:r>
          </w:p>
        </w:tc>
        <w:tc>
          <w:tcPr>
            <w:tcW w:w="1381" w:type="pct"/>
          </w:tcPr>
          <w:p w14:paraId="5A3B26FF" w14:textId="77777777" w:rsidR="00444513" w:rsidRDefault="00444513">
            <w:pPr>
              <w:jc w:val="both"/>
              <w:rPr>
                <w:rFonts w:ascii="Times New Roman" w:hAnsi="Times New Roman" w:cs="Times New Roman"/>
                <w:sz w:val="20"/>
              </w:rPr>
            </w:pPr>
          </w:p>
        </w:tc>
        <w:tc>
          <w:tcPr>
            <w:tcW w:w="507" w:type="pct"/>
          </w:tcPr>
          <w:p w14:paraId="2A53DCFB" w14:textId="77777777" w:rsidR="00444513" w:rsidRDefault="00444513">
            <w:pPr>
              <w:jc w:val="both"/>
              <w:rPr>
                <w:rFonts w:ascii="Times New Roman" w:hAnsi="Times New Roman" w:cs="Times New Roman"/>
                <w:sz w:val="20"/>
              </w:rPr>
            </w:pPr>
          </w:p>
        </w:tc>
        <w:tc>
          <w:tcPr>
            <w:tcW w:w="1593" w:type="pct"/>
          </w:tcPr>
          <w:p w14:paraId="6E514293" w14:textId="77777777" w:rsidR="00444513" w:rsidRDefault="00BC7874">
            <w:pPr>
              <w:ind w:firstLine="273"/>
              <w:jc w:val="both"/>
            </w:pPr>
            <w:r>
              <w:rPr>
                <w:rFonts w:ascii="Times New Roman" w:hAnsi="Times New Roman" w:cs="Times New Roman"/>
                <w:sz w:val="20"/>
              </w:rPr>
              <w:t>8) оприлюднення на своєму офіційному веб-сайті у формі відкритих даних, в тому числі:</w:t>
            </w:r>
          </w:p>
        </w:tc>
      </w:tr>
      <w:tr w:rsidR="002B59DC" w:rsidRPr="00E10245" w14:paraId="500EEE1A" w14:textId="77777777" w:rsidTr="009D336D">
        <w:trPr>
          <w:trHeight w:val="333"/>
        </w:trPr>
        <w:tc>
          <w:tcPr>
            <w:tcW w:w="200" w:type="pct"/>
          </w:tcPr>
          <w:p w14:paraId="0437A002" w14:textId="77777777" w:rsidR="00444513" w:rsidRDefault="00BC7874">
            <w:pPr>
              <w:jc w:val="center"/>
              <w:rPr>
                <w:rFonts w:ascii="Times New Roman" w:hAnsi="Times New Roman" w:cs="Times New Roman"/>
                <w:sz w:val="20"/>
              </w:rPr>
            </w:pPr>
            <w:r>
              <w:rPr>
                <w:rFonts w:ascii="Times New Roman" w:hAnsi="Times New Roman" w:cs="Times New Roman"/>
                <w:sz w:val="20"/>
              </w:rPr>
              <w:t>387</w:t>
            </w:r>
          </w:p>
        </w:tc>
        <w:tc>
          <w:tcPr>
            <w:tcW w:w="1319" w:type="pct"/>
          </w:tcPr>
          <w:p w14:paraId="650212CA" w14:textId="77777777" w:rsidR="00444513" w:rsidRDefault="00BC7874">
            <w:pPr>
              <w:ind w:firstLine="273"/>
              <w:jc w:val="both"/>
            </w:pPr>
            <w:r>
              <w:rPr>
                <w:rFonts w:ascii="Times New Roman" w:hAnsi="Times New Roman" w:cs="Times New Roman"/>
                <w:sz w:val="20"/>
              </w:rPr>
              <w:t>порядку денного засідання регуляторного органу;</w:t>
            </w:r>
          </w:p>
        </w:tc>
        <w:tc>
          <w:tcPr>
            <w:tcW w:w="1381" w:type="pct"/>
          </w:tcPr>
          <w:p w14:paraId="1B97B3B7" w14:textId="77777777" w:rsidR="00444513" w:rsidRDefault="00444513">
            <w:pPr>
              <w:jc w:val="both"/>
              <w:rPr>
                <w:rFonts w:ascii="Times New Roman" w:hAnsi="Times New Roman" w:cs="Times New Roman"/>
                <w:sz w:val="20"/>
              </w:rPr>
            </w:pPr>
          </w:p>
        </w:tc>
        <w:tc>
          <w:tcPr>
            <w:tcW w:w="507" w:type="pct"/>
          </w:tcPr>
          <w:p w14:paraId="25D62F46" w14:textId="77777777" w:rsidR="00444513" w:rsidRDefault="00444513">
            <w:pPr>
              <w:jc w:val="both"/>
              <w:rPr>
                <w:rFonts w:ascii="Times New Roman" w:hAnsi="Times New Roman" w:cs="Times New Roman"/>
                <w:sz w:val="20"/>
              </w:rPr>
            </w:pPr>
          </w:p>
        </w:tc>
        <w:tc>
          <w:tcPr>
            <w:tcW w:w="1593" w:type="pct"/>
          </w:tcPr>
          <w:p w14:paraId="24E06853" w14:textId="77777777" w:rsidR="00444513" w:rsidRDefault="00BC7874">
            <w:pPr>
              <w:ind w:firstLine="273"/>
              <w:jc w:val="both"/>
            </w:pPr>
            <w:r>
              <w:rPr>
                <w:rFonts w:ascii="Times New Roman" w:hAnsi="Times New Roman" w:cs="Times New Roman"/>
                <w:sz w:val="20"/>
              </w:rPr>
              <w:t>порядку денного засідання регуляторного органу;</w:t>
            </w:r>
          </w:p>
        </w:tc>
      </w:tr>
      <w:tr w:rsidR="002B59DC" w:rsidRPr="00E10245" w14:paraId="310CA011" w14:textId="77777777" w:rsidTr="009D336D">
        <w:trPr>
          <w:trHeight w:val="333"/>
        </w:trPr>
        <w:tc>
          <w:tcPr>
            <w:tcW w:w="200" w:type="pct"/>
          </w:tcPr>
          <w:p w14:paraId="67D12CE4" w14:textId="77777777" w:rsidR="00444513" w:rsidRDefault="00BC7874">
            <w:pPr>
              <w:jc w:val="center"/>
              <w:rPr>
                <w:rFonts w:ascii="Times New Roman" w:hAnsi="Times New Roman" w:cs="Times New Roman"/>
                <w:sz w:val="20"/>
              </w:rPr>
            </w:pPr>
            <w:r>
              <w:rPr>
                <w:rFonts w:ascii="Times New Roman" w:hAnsi="Times New Roman" w:cs="Times New Roman"/>
                <w:sz w:val="20"/>
              </w:rPr>
              <w:t>388</w:t>
            </w:r>
          </w:p>
        </w:tc>
        <w:tc>
          <w:tcPr>
            <w:tcW w:w="1319" w:type="pct"/>
          </w:tcPr>
          <w:p w14:paraId="5EB411AD" w14:textId="77777777" w:rsidR="00444513" w:rsidRDefault="00BC7874">
            <w:pPr>
              <w:ind w:firstLine="273"/>
              <w:jc w:val="both"/>
            </w:pPr>
            <w:r>
              <w:rPr>
                <w:rFonts w:ascii="Times New Roman" w:hAnsi="Times New Roman" w:cs="Times New Roman"/>
                <w:sz w:val="20"/>
              </w:rPr>
              <w:t>проектів рішень регуляторного органу разом з додатками до них та обґрунтуванням;</w:t>
            </w:r>
          </w:p>
        </w:tc>
        <w:tc>
          <w:tcPr>
            <w:tcW w:w="1381" w:type="pct"/>
          </w:tcPr>
          <w:p w14:paraId="3D16F470" w14:textId="77777777" w:rsidR="00444513" w:rsidRDefault="00444513">
            <w:pPr>
              <w:jc w:val="both"/>
              <w:rPr>
                <w:rFonts w:ascii="Times New Roman" w:hAnsi="Times New Roman" w:cs="Times New Roman"/>
                <w:sz w:val="20"/>
              </w:rPr>
            </w:pPr>
          </w:p>
        </w:tc>
        <w:tc>
          <w:tcPr>
            <w:tcW w:w="507" w:type="pct"/>
          </w:tcPr>
          <w:p w14:paraId="34AC3751" w14:textId="77777777" w:rsidR="00444513" w:rsidRDefault="00444513">
            <w:pPr>
              <w:jc w:val="both"/>
              <w:rPr>
                <w:rFonts w:ascii="Times New Roman" w:hAnsi="Times New Roman" w:cs="Times New Roman"/>
                <w:sz w:val="20"/>
              </w:rPr>
            </w:pPr>
          </w:p>
        </w:tc>
        <w:tc>
          <w:tcPr>
            <w:tcW w:w="1593" w:type="pct"/>
          </w:tcPr>
          <w:p w14:paraId="4DD2F4F8" w14:textId="77777777" w:rsidR="00444513" w:rsidRDefault="00BC7874">
            <w:pPr>
              <w:ind w:firstLine="273"/>
              <w:jc w:val="both"/>
            </w:pPr>
            <w:r>
              <w:rPr>
                <w:rFonts w:ascii="Times New Roman" w:hAnsi="Times New Roman" w:cs="Times New Roman"/>
                <w:sz w:val="20"/>
              </w:rPr>
              <w:t>проектів рішень регуляторного органу разом з додатками до них та обґрунтуванням;</w:t>
            </w:r>
          </w:p>
        </w:tc>
      </w:tr>
      <w:tr w:rsidR="002B59DC" w:rsidRPr="00E10245" w14:paraId="64731820" w14:textId="77777777" w:rsidTr="009D336D">
        <w:trPr>
          <w:trHeight w:val="333"/>
        </w:trPr>
        <w:tc>
          <w:tcPr>
            <w:tcW w:w="200" w:type="pct"/>
          </w:tcPr>
          <w:p w14:paraId="4C657B13" w14:textId="77777777" w:rsidR="00444513" w:rsidRDefault="00BC7874">
            <w:pPr>
              <w:jc w:val="center"/>
              <w:rPr>
                <w:rFonts w:ascii="Times New Roman" w:hAnsi="Times New Roman" w:cs="Times New Roman"/>
                <w:sz w:val="20"/>
              </w:rPr>
            </w:pPr>
            <w:r>
              <w:rPr>
                <w:rFonts w:ascii="Times New Roman" w:hAnsi="Times New Roman" w:cs="Times New Roman"/>
                <w:sz w:val="20"/>
              </w:rPr>
              <w:t>389</w:t>
            </w:r>
          </w:p>
        </w:tc>
        <w:tc>
          <w:tcPr>
            <w:tcW w:w="1319" w:type="pct"/>
          </w:tcPr>
          <w:p w14:paraId="6C2F6C01" w14:textId="77777777" w:rsidR="00444513" w:rsidRDefault="00BC7874">
            <w:pPr>
              <w:ind w:firstLine="273"/>
              <w:jc w:val="both"/>
            </w:pPr>
            <w:r>
              <w:rPr>
                <w:rFonts w:ascii="Times New Roman" w:hAnsi="Times New Roman" w:cs="Times New Roman"/>
                <w:sz w:val="20"/>
              </w:rPr>
              <w:t>прийнятих регуляторним органом рішень разом з додатками до них;</w:t>
            </w:r>
          </w:p>
        </w:tc>
        <w:tc>
          <w:tcPr>
            <w:tcW w:w="1381" w:type="pct"/>
          </w:tcPr>
          <w:p w14:paraId="724F55FA" w14:textId="77777777" w:rsidR="00444513" w:rsidRDefault="00444513">
            <w:pPr>
              <w:jc w:val="both"/>
              <w:rPr>
                <w:rFonts w:ascii="Times New Roman" w:hAnsi="Times New Roman" w:cs="Times New Roman"/>
                <w:sz w:val="20"/>
              </w:rPr>
            </w:pPr>
          </w:p>
        </w:tc>
        <w:tc>
          <w:tcPr>
            <w:tcW w:w="507" w:type="pct"/>
          </w:tcPr>
          <w:p w14:paraId="68A23C26" w14:textId="77777777" w:rsidR="00444513" w:rsidRDefault="00444513">
            <w:pPr>
              <w:jc w:val="both"/>
              <w:rPr>
                <w:rFonts w:ascii="Times New Roman" w:hAnsi="Times New Roman" w:cs="Times New Roman"/>
                <w:sz w:val="20"/>
              </w:rPr>
            </w:pPr>
          </w:p>
        </w:tc>
        <w:tc>
          <w:tcPr>
            <w:tcW w:w="1593" w:type="pct"/>
          </w:tcPr>
          <w:p w14:paraId="32EA6009" w14:textId="77777777" w:rsidR="00444513" w:rsidRDefault="00BC7874">
            <w:pPr>
              <w:ind w:firstLine="273"/>
              <w:jc w:val="both"/>
            </w:pPr>
            <w:r>
              <w:rPr>
                <w:rFonts w:ascii="Times New Roman" w:hAnsi="Times New Roman" w:cs="Times New Roman"/>
                <w:sz w:val="20"/>
              </w:rPr>
              <w:t>прийнятих регуляторним органом рішень разом з додатками до них;</w:t>
            </w:r>
          </w:p>
        </w:tc>
      </w:tr>
      <w:tr w:rsidR="002B59DC" w:rsidRPr="00E10245" w14:paraId="6E90F053" w14:textId="77777777" w:rsidTr="009D336D">
        <w:trPr>
          <w:trHeight w:val="333"/>
        </w:trPr>
        <w:tc>
          <w:tcPr>
            <w:tcW w:w="200" w:type="pct"/>
          </w:tcPr>
          <w:p w14:paraId="2E71822E" w14:textId="77777777" w:rsidR="00444513" w:rsidRDefault="00BC7874">
            <w:pPr>
              <w:jc w:val="center"/>
              <w:rPr>
                <w:rFonts w:ascii="Times New Roman" w:hAnsi="Times New Roman" w:cs="Times New Roman"/>
                <w:sz w:val="20"/>
              </w:rPr>
            </w:pPr>
            <w:r>
              <w:rPr>
                <w:rFonts w:ascii="Times New Roman" w:hAnsi="Times New Roman" w:cs="Times New Roman"/>
                <w:sz w:val="20"/>
              </w:rPr>
              <w:t>390</w:t>
            </w:r>
          </w:p>
        </w:tc>
        <w:tc>
          <w:tcPr>
            <w:tcW w:w="1319" w:type="pct"/>
          </w:tcPr>
          <w:p w14:paraId="539BF088" w14:textId="77777777" w:rsidR="00444513" w:rsidRDefault="00BC7874">
            <w:pPr>
              <w:ind w:firstLine="273"/>
              <w:jc w:val="both"/>
            </w:pPr>
            <w:r>
              <w:rPr>
                <w:rFonts w:ascii="Times New Roman" w:hAnsi="Times New Roman" w:cs="Times New Roman"/>
                <w:sz w:val="20"/>
              </w:rPr>
              <w:t>результати моніторингу;</w:t>
            </w:r>
          </w:p>
        </w:tc>
        <w:tc>
          <w:tcPr>
            <w:tcW w:w="1381" w:type="pct"/>
          </w:tcPr>
          <w:p w14:paraId="206778BC" w14:textId="77777777" w:rsidR="00444513" w:rsidRDefault="00444513">
            <w:pPr>
              <w:jc w:val="both"/>
              <w:rPr>
                <w:rFonts w:ascii="Times New Roman" w:hAnsi="Times New Roman" w:cs="Times New Roman"/>
                <w:sz w:val="20"/>
              </w:rPr>
            </w:pPr>
          </w:p>
        </w:tc>
        <w:tc>
          <w:tcPr>
            <w:tcW w:w="507" w:type="pct"/>
          </w:tcPr>
          <w:p w14:paraId="3C8F8A48" w14:textId="77777777" w:rsidR="00444513" w:rsidRDefault="00444513">
            <w:pPr>
              <w:jc w:val="both"/>
              <w:rPr>
                <w:rFonts w:ascii="Times New Roman" w:hAnsi="Times New Roman" w:cs="Times New Roman"/>
                <w:sz w:val="20"/>
              </w:rPr>
            </w:pPr>
          </w:p>
        </w:tc>
        <w:tc>
          <w:tcPr>
            <w:tcW w:w="1593" w:type="pct"/>
          </w:tcPr>
          <w:p w14:paraId="69B8B8A8" w14:textId="77777777" w:rsidR="00444513" w:rsidRDefault="00BC7874">
            <w:pPr>
              <w:ind w:firstLine="273"/>
              <w:jc w:val="both"/>
            </w:pPr>
            <w:r>
              <w:rPr>
                <w:rFonts w:ascii="Times New Roman" w:hAnsi="Times New Roman" w:cs="Times New Roman"/>
                <w:sz w:val="20"/>
              </w:rPr>
              <w:t>результати моніторингу;</w:t>
            </w:r>
          </w:p>
        </w:tc>
      </w:tr>
      <w:tr w:rsidR="002B59DC" w:rsidRPr="00E10245" w14:paraId="376CB762" w14:textId="77777777" w:rsidTr="009D336D">
        <w:trPr>
          <w:trHeight w:val="333"/>
        </w:trPr>
        <w:tc>
          <w:tcPr>
            <w:tcW w:w="200" w:type="pct"/>
          </w:tcPr>
          <w:p w14:paraId="4960A48D" w14:textId="77777777" w:rsidR="00444513" w:rsidRDefault="00BC7874">
            <w:pPr>
              <w:jc w:val="center"/>
              <w:rPr>
                <w:rFonts w:ascii="Times New Roman" w:hAnsi="Times New Roman" w:cs="Times New Roman"/>
                <w:sz w:val="20"/>
              </w:rPr>
            </w:pPr>
            <w:r>
              <w:rPr>
                <w:rFonts w:ascii="Times New Roman" w:hAnsi="Times New Roman" w:cs="Times New Roman"/>
                <w:sz w:val="20"/>
              </w:rPr>
              <w:t>391</w:t>
            </w:r>
          </w:p>
        </w:tc>
        <w:tc>
          <w:tcPr>
            <w:tcW w:w="1319" w:type="pct"/>
          </w:tcPr>
          <w:p w14:paraId="1B958D91" w14:textId="77777777" w:rsidR="00444513" w:rsidRDefault="00BC7874">
            <w:pPr>
              <w:ind w:firstLine="273"/>
              <w:jc w:val="both"/>
            </w:pPr>
            <w:r>
              <w:rPr>
                <w:rFonts w:ascii="Times New Roman" w:hAnsi="Times New Roman" w:cs="Times New Roman"/>
                <w:sz w:val="20"/>
              </w:rPr>
              <w:t>результати аналізу ринків електронних комунікацій;</w:t>
            </w:r>
          </w:p>
        </w:tc>
        <w:tc>
          <w:tcPr>
            <w:tcW w:w="1381" w:type="pct"/>
          </w:tcPr>
          <w:p w14:paraId="5364AD12" w14:textId="77777777" w:rsidR="00444513" w:rsidRDefault="00444513">
            <w:pPr>
              <w:jc w:val="both"/>
              <w:rPr>
                <w:rFonts w:ascii="Times New Roman" w:hAnsi="Times New Roman" w:cs="Times New Roman"/>
                <w:sz w:val="20"/>
              </w:rPr>
            </w:pPr>
          </w:p>
        </w:tc>
        <w:tc>
          <w:tcPr>
            <w:tcW w:w="507" w:type="pct"/>
          </w:tcPr>
          <w:p w14:paraId="58506A9F" w14:textId="77777777" w:rsidR="00444513" w:rsidRDefault="00444513">
            <w:pPr>
              <w:jc w:val="both"/>
              <w:rPr>
                <w:rFonts w:ascii="Times New Roman" w:hAnsi="Times New Roman" w:cs="Times New Roman"/>
                <w:sz w:val="20"/>
              </w:rPr>
            </w:pPr>
          </w:p>
        </w:tc>
        <w:tc>
          <w:tcPr>
            <w:tcW w:w="1593" w:type="pct"/>
          </w:tcPr>
          <w:p w14:paraId="201742DC" w14:textId="77777777" w:rsidR="00444513" w:rsidRDefault="00BC7874">
            <w:pPr>
              <w:ind w:firstLine="273"/>
              <w:jc w:val="both"/>
            </w:pPr>
            <w:r>
              <w:rPr>
                <w:rFonts w:ascii="Times New Roman" w:hAnsi="Times New Roman" w:cs="Times New Roman"/>
                <w:sz w:val="20"/>
              </w:rPr>
              <w:t>результати аналізу ринків електронних комунікацій;</w:t>
            </w:r>
          </w:p>
        </w:tc>
      </w:tr>
      <w:tr w:rsidR="002B59DC" w:rsidRPr="00E10245" w14:paraId="4E9311F1" w14:textId="77777777" w:rsidTr="009D336D">
        <w:trPr>
          <w:trHeight w:val="333"/>
        </w:trPr>
        <w:tc>
          <w:tcPr>
            <w:tcW w:w="200" w:type="pct"/>
          </w:tcPr>
          <w:p w14:paraId="60C3ECB0" w14:textId="77777777" w:rsidR="00444513" w:rsidRPr="00EB33AB" w:rsidRDefault="00BC7874">
            <w:pPr>
              <w:jc w:val="center"/>
              <w:rPr>
                <w:rFonts w:ascii="Times New Roman" w:hAnsi="Times New Roman" w:cs="Times New Roman"/>
                <w:sz w:val="20"/>
                <w:highlight w:val="red"/>
              </w:rPr>
            </w:pPr>
            <w:r w:rsidRPr="00CE7624">
              <w:rPr>
                <w:rFonts w:ascii="Times New Roman" w:hAnsi="Times New Roman" w:cs="Times New Roman"/>
                <w:sz w:val="20"/>
                <w:highlight w:val="cyan"/>
              </w:rPr>
              <w:t>392</w:t>
            </w:r>
          </w:p>
        </w:tc>
        <w:tc>
          <w:tcPr>
            <w:tcW w:w="1319" w:type="pct"/>
          </w:tcPr>
          <w:p w14:paraId="575BFDB8" w14:textId="77777777" w:rsidR="00444513" w:rsidRPr="001349E6" w:rsidRDefault="00BC7874">
            <w:pPr>
              <w:ind w:firstLine="273"/>
              <w:jc w:val="both"/>
              <w:rPr>
                <w:b/>
                <w:strike/>
                <w:highlight w:val="red"/>
              </w:rPr>
            </w:pPr>
            <w:r w:rsidRPr="001349E6">
              <w:rPr>
                <w:rFonts w:ascii="Times New Roman" w:hAnsi="Times New Roman" w:cs="Times New Roman"/>
                <w:b/>
                <w:strike/>
                <w:sz w:val="20"/>
              </w:rPr>
              <w:t>актів перевірки суб’єктів господарювання та наданих суб’єктами господарювання зауважень, пояснень та обґрунтувань;</w:t>
            </w:r>
          </w:p>
        </w:tc>
        <w:tc>
          <w:tcPr>
            <w:tcW w:w="1381" w:type="pct"/>
          </w:tcPr>
          <w:p w14:paraId="7F215741" w14:textId="77777777" w:rsidR="00444513" w:rsidRPr="00EB33AB" w:rsidRDefault="00444513">
            <w:pPr>
              <w:jc w:val="both"/>
              <w:rPr>
                <w:rFonts w:ascii="Times New Roman" w:hAnsi="Times New Roman" w:cs="Times New Roman"/>
                <w:sz w:val="20"/>
                <w:highlight w:val="red"/>
              </w:rPr>
            </w:pPr>
          </w:p>
        </w:tc>
        <w:tc>
          <w:tcPr>
            <w:tcW w:w="507" w:type="pct"/>
          </w:tcPr>
          <w:p w14:paraId="3D1D4988" w14:textId="77777777" w:rsidR="00444513" w:rsidRPr="00EB33AB" w:rsidRDefault="00444513">
            <w:pPr>
              <w:jc w:val="both"/>
              <w:rPr>
                <w:rFonts w:ascii="Times New Roman" w:hAnsi="Times New Roman" w:cs="Times New Roman"/>
                <w:sz w:val="20"/>
                <w:highlight w:val="red"/>
              </w:rPr>
            </w:pPr>
          </w:p>
        </w:tc>
        <w:tc>
          <w:tcPr>
            <w:tcW w:w="1593" w:type="pct"/>
          </w:tcPr>
          <w:p w14:paraId="2D3AAC2C" w14:textId="55E9B790" w:rsidR="0081304E" w:rsidRPr="001349E6" w:rsidRDefault="0081304E" w:rsidP="0081304E">
            <w:pPr>
              <w:ind w:firstLine="273"/>
              <w:jc w:val="both"/>
              <w:rPr>
                <w:rFonts w:ascii="Times New Roman" w:hAnsi="Times New Roman" w:cs="Times New Roman"/>
                <w:b/>
                <w:sz w:val="20"/>
                <w:highlight w:val="cyan"/>
                <w:lang w:val="ru-RU"/>
              </w:rPr>
            </w:pPr>
            <w:proofErr w:type="spellStart"/>
            <w:r w:rsidRPr="001349E6">
              <w:rPr>
                <w:rFonts w:ascii="Times New Roman" w:hAnsi="Times New Roman" w:cs="Times New Roman"/>
                <w:b/>
                <w:sz w:val="20"/>
                <w:highlight w:val="cyan"/>
                <w:lang w:val="ru-RU"/>
              </w:rPr>
              <w:t>Т</w:t>
            </w:r>
            <w:r w:rsidR="009777B1">
              <w:rPr>
                <w:rFonts w:ascii="Times New Roman" w:hAnsi="Times New Roman" w:cs="Times New Roman"/>
                <w:b/>
                <w:sz w:val="20"/>
                <w:highlight w:val="cyan"/>
                <w:lang w:val="ru-RU"/>
              </w:rPr>
              <w:t>ел</w:t>
            </w:r>
            <w:r w:rsidRPr="001349E6">
              <w:rPr>
                <w:rFonts w:ascii="Times New Roman" w:hAnsi="Times New Roman" w:cs="Times New Roman"/>
                <w:b/>
                <w:sz w:val="20"/>
                <w:highlight w:val="cyan"/>
                <w:lang w:val="ru-RU"/>
              </w:rPr>
              <w:t>ПУ</w:t>
            </w:r>
            <w:proofErr w:type="spellEnd"/>
          </w:p>
          <w:p w14:paraId="42DCC035" w14:textId="778BFD4F" w:rsidR="00EB33AB" w:rsidRPr="001349E6" w:rsidRDefault="0081304E" w:rsidP="0081304E">
            <w:pPr>
              <w:ind w:firstLine="273"/>
              <w:jc w:val="both"/>
              <w:rPr>
                <w:rFonts w:ascii="Times New Roman" w:hAnsi="Times New Roman" w:cs="Times New Roman"/>
                <w:b/>
                <w:sz w:val="20"/>
                <w:highlight w:val="cyan"/>
              </w:rPr>
            </w:pPr>
            <w:r w:rsidRPr="001349E6">
              <w:rPr>
                <w:rFonts w:ascii="Times New Roman" w:hAnsi="Times New Roman" w:cs="Times New Roman"/>
                <w:b/>
                <w:sz w:val="20"/>
                <w:highlight w:val="cyan"/>
                <w:lang w:val="ru-RU"/>
              </w:rPr>
              <w:t xml:space="preserve"> </w:t>
            </w:r>
            <w:proofErr w:type="spellStart"/>
            <w:r w:rsidRPr="001349E6">
              <w:rPr>
                <w:rFonts w:ascii="Times New Roman" w:hAnsi="Times New Roman" w:cs="Times New Roman"/>
                <w:b/>
                <w:sz w:val="20"/>
                <w:highlight w:val="cyan"/>
                <w:lang w:val="ru-RU"/>
              </w:rPr>
              <w:t>Виключити</w:t>
            </w:r>
            <w:proofErr w:type="spellEnd"/>
            <w:r w:rsidRPr="001349E6">
              <w:rPr>
                <w:rFonts w:ascii="Times New Roman" w:hAnsi="Times New Roman" w:cs="Times New Roman"/>
                <w:b/>
                <w:sz w:val="20"/>
                <w:highlight w:val="cyan"/>
                <w:lang w:val="ru-RU"/>
              </w:rPr>
              <w:t>.</w:t>
            </w:r>
          </w:p>
          <w:p w14:paraId="42F510D2" w14:textId="7CD325FE" w:rsidR="00EB33AB" w:rsidRPr="00EB33AB" w:rsidRDefault="00EB33AB" w:rsidP="0081304E">
            <w:pPr>
              <w:ind w:firstLine="273"/>
              <w:jc w:val="both"/>
              <w:rPr>
                <w:highlight w:val="red"/>
              </w:rPr>
            </w:pPr>
            <w:proofErr w:type="spellStart"/>
            <w:r w:rsidRPr="001349E6">
              <w:rPr>
                <w:rFonts w:ascii="Times New Roman" w:hAnsi="Times New Roman" w:cs="Times New Roman"/>
                <w:b/>
                <w:sz w:val="20"/>
                <w:lang w:val="ru-RU"/>
              </w:rPr>
              <w:t>Акти</w:t>
            </w:r>
            <w:proofErr w:type="spellEnd"/>
            <w:r w:rsidRPr="001349E6">
              <w:rPr>
                <w:rFonts w:ascii="Times New Roman" w:hAnsi="Times New Roman" w:cs="Times New Roman"/>
                <w:b/>
                <w:sz w:val="20"/>
                <w:lang w:val="ru-RU"/>
              </w:rPr>
              <w:t xml:space="preserve"> </w:t>
            </w:r>
            <w:proofErr w:type="spellStart"/>
            <w:r w:rsidRPr="001349E6">
              <w:rPr>
                <w:rFonts w:ascii="Times New Roman" w:hAnsi="Times New Roman" w:cs="Times New Roman"/>
                <w:b/>
                <w:sz w:val="20"/>
                <w:lang w:val="ru-RU"/>
              </w:rPr>
              <w:t>перевірки</w:t>
            </w:r>
            <w:proofErr w:type="spellEnd"/>
            <w:r w:rsidRPr="001349E6">
              <w:rPr>
                <w:rFonts w:ascii="Times New Roman" w:hAnsi="Times New Roman" w:cs="Times New Roman"/>
                <w:b/>
                <w:sz w:val="20"/>
                <w:lang w:val="ru-RU"/>
              </w:rPr>
              <w:t xml:space="preserve"> </w:t>
            </w:r>
            <w:r w:rsidRPr="001349E6">
              <w:rPr>
                <w:rFonts w:ascii="Times New Roman" w:hAnsi="Times New Roman" w:cs="Times New Roman"/>
                <w:b/>
                <w:sz w:val="20"/>
              </w:rPr>
              <w:t>міст</w:t>
            </w:r>
            <w:r w:rsidR="0081304E" w:rsidRPr="001349E6">
              <w:rPr>
                <w:rFonts w:ascii="Times New Roman" w:hAnsi="Times New Roman" w:cs="Times New Roman"/>
                <w:b/>
                <w:sz w:val="20"/>
              </w:rPr>
              <w:t>ять</w:t>
            </w:r>
            <w:r w:rsidRPr="001349E6">
              <w:rPr>
                <w:rFonts w:ascii="Times New Roman" w:hAnsi="Times New Roman" w:cs="Times New Roman"/>
                <w:b/>
                <w:sz w:val="20"/>
              </w:rPr>
              <w:t xml:space="preserve"> конфіденційну інформацію, </w:t>
            </w:r>
            <w:r w:rsidR="0081304E" w:rsidRPr="001349E6">
              <w:rPr>
                <w:rFonts w:ascii="Times New Roman" w:hAnsi="Times New Roman" w:cs="Times New Roman"/>
                <w:b/>
                <w:sz w:val="20"/>
              </w:rPr>
              <w:t>яка може</w:t>
            </w:r>
            <w:r w:rsidRPr="001349E6">
              <w:rPr>
                <w:rFonts w:ascii="Times New Roman" w:hAnsi="Times New Roman" w:cs="Times New Roman"/>
                <w:b/>
                <w:sz w:val="20"/>
              </w:rPr>
              <w:t xml:space="preserve"> бути використана шахраями</w:t>
            </w:r>
            <w:r w:rsidR="009777B1">
              <w:rPr>
                <w:rFonts w:ascii="Times New Roman" w:hAnsi="Times New Roman" w:cs="Times New Roman"/>
                <w:b/>
                <w:sz w:val="20"/>
              </w:rPr>
              <w:t xml:space="preserve"> чи для </w:t>
            </w:r>
            <w:r w:rsidR="0081304E" w:rsidRPr="001349E6">
              <w:rPr>
                <w:rFonts w:ascii="Times New Roman" w:hAnsi="Times New Roman" w:cs="Times New Roman"/>
                <w:b/>
                <w:sz w:val="20"/>
              </w:rPr>
              <w:t>отримання неправомірних переваг у конкуренції.</w:t>
            </w:r>
          </w:p>
        </w:tc>
      </w:tr>
      <w:tr w:rsidR="002B59DC" w:rsidRPr="00E10245" w14:paraId="14DB5C50" w14:textId="77777777" w:rsidTr="009D336D">
        <w:trPr>
          <w:trHeight w:val="333"/>
        </w:trPr>
        <w:tc>
          <w:tcPr>
            <w:tcW w:w="200" w:type="pct"/>
          </w:tcPr>
          <w:p w14:paraId="7B243997" w14:textId="6BB390AA" w:rsidR="00444513" w:rsidRDefault="00BC7874">
            <w:pPr>
              <w:jc w:val="center"/>
              <w:rPr>
                <w:rFonts w:ascii="Times New Roman" w:hAnsi="Times New Roman" w:cs="Times New Roman"/>
                <w:sz w:val="20"/>
              </w:rPr>
            </w:pPr>
            <w:r>
              <w:rPr>
                <w:rFonts w:ascii="Times New Roman" w:hAnsi="Times New Roman" w:cs="Times New Roman"/>
                <w:sz w:val="20"/>
              </w:rPr>
              <w:t>393</w:t>
            </w:r>
          </w:p>
        </w:tc>
        <w:tc>
          <w:tcPr>
            <w:tcW w:w="1319" w:type="pct"/>
          </w:tcPr>
          <w:p w14:paraId="37C25D67" w14:textId="77777777" w:rsidR="00444513" w:rsidRDefault="00BC7874">
            <w:pPr>
              <w:ind w:firstLine="273"/>
              <w:jc w:val="both"/>
            </w:pPr>
            <w:r>
              <w:rPr>
                <w:rFonts w:ascii="Times New Roman" w:hAnsi="Times New Roman" w:cs="Times New Roman"/>
                <w:sz w:val="20"/>
              </w:rPr>
              <w:t>проекту та затвердженого кошторису регуляторного органу (змін до нього);</w:t>
            </w:r>
          </w:p>
        </w:tc>
        <w:tc>
          <w:tcPr>
            <w:tcW w:w="1381" w:type="pct"/>
          </w:tcPr>
          <w:p w14:paraId="36860286" w14:textId="77777777" w:rsidR="00444513" w:rsidRDefault="00444513">
            <w:pPr>
              <w:jc w:val="both"/>
              <w:rPr>
                <w:rFonts w:ascii="Times New Roman" w:hAnsi="Times New Roman" w:cs="Times New Roman"/>
                <w:sz w:val="20"/>
              </w:rPr>
            </w:pPr>
          </w:p>
        </w:tc>
        <w:tc>
          <w:tcPr>
            <w:tcW w:w="507" w:type="pct"/>
          </w:tcPr>
          <w:p w14:paraId="4E1B9ACE" w14:textId="77777777" w:rsidR="00444513" w:rsidRDefault="00444513">
            <w:pPr>
              <w:jc w:val="both"/>
              <w:rPr>
                <w:rFonts w:ascii="Times New Roman" w:hAnsi="Times New Roman" w:cs="Times New Roman"/>
                <w:sz w:val="20"/>
              </w:rPr>
            </w:pPr>
          </w:p>
        </w:tc>
        <w:tc>
          <w:tcPr>
            <w:tcW w:w="1593" w:type="pct"/>
          </w:tcPr>
          <w:p w14:paraId="140EBFA8" w14:textId="77777777" w:rsidR="00444513" w:rsidRDefault="00BC7874">
            <w:pPr>
              <w:ind w:firstLine="273"/>
              <w:jc w:val="both"/>
            </w:pPr>
            <w:r>
              <w:rPr>
                <w:rFonts w:ascii="Times New Roman" w:hAnsi="Times New Roman" w:cs="Times New Roman"/>
                <w:sz w:val="20"/>
              </w:rPr>
              <w:t>проекту та затвердженого кошторису регуляторного органу (змін до нього);</w:t>
            </w:r>
          </w:p>
        </w:tc>
      </w:tr>
      <w:tr w:rsidR="002B59DC" w:rsidRPr="00E10245" w14:paraId="2A74B311" w14:textId="77777777" w:rsidTr="009D336D">
        <w:trPr>
          <w:trHeight w:val="333"/>
        </w:trPr>
        <w:tc>
          <w:tcPr>
            <w:tcW w:w="200" w:type="pct"/>
          </w:tcPr>
          <w:p w14:paraId="3E711918" w14:textId="77777777" w:rsidR="00444513" w:rsidRDefault="00BC7874">
            <w:pPr>
              <w:jc w:val="center"/>
              <w:rPr>
                <w:rFonts w:ascii="Times New Roman" w:hAnsi="Times New Roman" w:cs="Times New Roman"/>
                <w:sz w:val="20"/>
              </w:rPr>
            </w:pPr>
            <w:r>
              <w:rPr>
                <w:rFonts w:ascii="Times New Roman" w:hAnsi="Times New Roman" w:cs="Times New Roman"/>
                <w:sz w:val="20"/>
              </w:rPr>
              <w:t>394</w:t>
            </w:r>
          </w:p>
        </w:tc>
        <w:tc>
          <w:tcPr>
            <w:tcW w:w="1319" w:type="pct"/>
          </w:tcPr>
          <w:p w14:paraId="13DC71C2" w14:textId="77777777" w:rsidR="00444513" w:rsidRDefault="00BC7874">
            <w:pPr>
              <w:ind w:firstLine="273"/>
              <w:jc w:val="both"/>
            </w:pPr>
            <w:r>
              <w:rPr>
                <w:rFonts w:ascii="Times New Roman" w:hAnsi="Times New Roman" w:cs="Times New Roman"/>
                <w:sz w:val="20"/>
              </w:rPr>
              <w:t>річного звіту про роботу регуляторного органу;</w:t>
            </w:r>
          </w:p>
        </w:tc>
        <w:tc>
          <w:tcPr>
            <w:tcW w:w="1381" w:type="pct"/>
          </w:tcPr>
          <w:p w14:paraId="0B04D042" w14:textId="77777777" w:rsidR="00444513" w:rsidRDefault="00444513">
            <w:pPr>
              <w:jc w:val="both"/>
              <w:rPr>
                <w:rFonts w:ascii="Times New Roman" w:hAnsi="Times New Roman" w:cs="Times New Roman"/>
                <w:sz w:val="20"/>
              </w:rPr>
            </w:pPr>
          </w:p>
        </w:tc>
        <w:tc>
          <w:tcPr>
            <w:tcW w:w="507" w:type="pct"/>
          </w:tcPr>
          <w:p w14:paraId="52B630F8" w14:textId="77777777" w:rsidR="00444513" w:rsidRDefault="00444513">
            <w:pPr>
              <w:jc w:val="both"/>
              <w:rPr>
                <w:rFonts w:ascii="Times New Roman" w:hAnsi="Times New Roman" w:cs="Times New Roman"/>
                <w:sz w:val="20"/>
              </w:rPr>
            </w:pPr>
          </w:p>
        </w:tc>
        <w:tc>
          <w:tcPr>
            <w:tcW w:w="1593" w:type="pct"/>
          </w:tcPr>
          <w:p w14:paraId="32816E64" w14:textId="77777777" w:rsidR="00444513" w:rsidRDefault="00BC7874">
            <w:pPr>
              <w:ind w:firstLine="273"/>
              <w:jc w:val="both"/>
            </w:pPr>
            <w:r>
              <w:rPr>
                <w:rFonts w:ascii="Times New Roman" w:hAnsi="Times New Roman" w:cs="Times New Roman"/>
                <w:sz w:val="20"/>
              </w:rPr>
              <w:t>річного звіту про роботу регуляторного органу;</w:t>
            </w:r>
          </w:p>
        </w:tc>
      </w:tr>
      <w:tr w:rsidR="002B59DC" w:rsidRPr="00E10245" w14:paraId="7D4D74B3" w14:textId="77777777" w:rsidTr="009D336D">
        <w:trPr>
          <w:trHeight w:val="333"/>
        </w:trPr>
        <w:tc>
          <w:tcPr>
            <w:tcW w:w="200" w:type="pct"/>
          </w:tcPr>
          <w:p w14:paraId="5A066A9E" w14:textId="77777777" w:rsidR="00444513" w:rsidRDefault="00BC7874">
            <w:pPr>
              <w:jc w:val="center"/>
              <w:rPr>
                <w:rFonts w:ascii="Times New Roman" w:hAnsi="Times New Roman" w:cs="Times New Roman"/>
                <w:sz w:val="20"/>
              </w:rPr>
            </w:pPr>
            <w:r>
              <w:rPr>
                <w:rFonts w:ascii="Times New Roman" w:hAnsi="Times New Roman" w:cs="Times New Roman"/>
                <w:sz w:val="20"/>
              </w:rPr>
              <w:t>395</w:t>
            </w:r>
          </w:p>
        </w:tc>
        <w:tc>
          <w:tcPr>
            <w:tcW w:w="1319" w:type="pct"/>
          </w:tcPr>
          <w:p w14:paraId="43350843" w14:textId="77777777" w:rsidR="00444513" w:rsidRDefault="00BC7874">
            <w:pPr>
              <w:ind w:firstLine="273"/>
              <w:jc w:val="both"/>
            </w:pPr>
            <w:r>
              <w:rPr>
                <w:rFonts w:ascii="Times New Roman" w:hAnsi="Times New Roman" w:cs="Times New Roman"/>
                <w:sz w:val="20"/>
              </w:rPr>
              <w:t>звіту про виконання кошторису регуляторного органу;</w:t>
            </w:r>
          </w:p>
        </w:tc>
        <w:tc>
          <w:tcPr>
            <w:tcW w:w="1381" w:type="pct"/>
          </w:tcPr>
          <w:p w14:paraId="648ADC83" w14:textId="77777777" w:rsidR="00444513" w:rsidRDefault="00444513">
            <w:pPr>
              <w:jc w:val="both"/>
              <w:rPr>
                <w:rFonts w:ascii="Times New Roman" w:hAnsi="Times New Roman" w:cs="Times New Roman"/>
                <w:sz w:val="20"/>
              </w:rPr>
            </w:pPr>
          </w:p>
        </w:tc>
        <w:tc>
          <w:tcPr>
            <w:tcW w:w="507" w:type="pct"/>
          </w:tcPr>
          <w:p w14:paraId="3E3A7631" w14:textId="77777777" w:rsidR="00444513" w:rsidRDefault="00444513">
            <w:pPr>
              <w:jc w:val="both"/>
              <w:rPr>
                <w:rFonts w:ascii="Times New Roman" w:hAnsi="Times New Roman" w:cs="Times New Roman"/>
                <w:sz w:val="20"/>
              </w:rPr>
            </w:pPr>
          </w:p>
        </w:tc>
        <w:tc>
          <w:tcPr>
            <w:tcW w:w="1593" w:type="pct"/>
          </w:tcPr>
          <w:p w14:paraId="63D4FF27" w14:textId="77777777" w:rsidR="00444513" w:rsidRDefault="00BC7874">
            <w:pPr>
              <w:ind w:firstLine="273"/>
              <w:jc w:val="both"/>
            </w:pPr>
            <w:r>
              <w:rPr>
                <w:rFonts w:ascii="Times New Roman" w:hAnsi="Times New Roman" w:cs="Times New Roman"/>
                <w:sz w:val="20"/>
              </w:rPr>
              <w:t>звіту про виконання кошторису регуляторного органу;</w:t>
            </w:r>
          </w:p>
        </w:tc>
      </w:tr>
      <w:tr w:rsidR="00444513" w14:paraId="65664E25" w14:textId="77777777" w:rsidTr="009D336D">
        <w:trPr>
          <w:trHeight w:val="333"/>
        </w:trPr>
        <w:tc>
          <w:tcPr>
            <w:tcW w:w="200" w:type="pct"/>
            <w:vMerge w:val="restart"/>
          </w:tcPr>
          <w:p w14:paraId="1F82E8B2" w14:textId="77777777" w:rsidR="00444513" w:rsidRDefault="00BC7874">
            <w:pPr>
              <w:jc w:val="center"/>
              <w:rPr>
                <w:rFonts w:ascii="Times New Roman" w:hAnsi="Times New Roman" w:cs="Times New Roman"/>
                <w:sz w:val="20"/>
              </w:rPr>
            </w:pPr>
            <w:r>
              <w:rPr>
                <w:rFonts w:ascii="Times New Roman" w:hAnsi="Times New Roman" w:cs="Times New Roman"/>
                <w:sz w:val="20"/>
              </w:rPr>
              <w:t>396</w:t>
            </w:r>
          </w:p>
        </w:tc>
        <w:tc>
          <w:tcPr>
            <w:tcW w:w="1319" w:type="pct"/>
            <w:vMerge w:val="restart"/>
          </w:tcPr>
          <w:p w14:paraId="7C25BD44" w14:textId="77777777" w:rsidR="00444513" w:rsidRDefault="00BC7874">
            <w:pPr>
              <w:ind w:firstLine="273"/>
              <w:jc w:val="both"/>
            </w:pPr>
            <w:r>
              <w:rPr>
                <w:rFonts w:ascii="Times New Roman" w:hAnsi="Times New Roman" w:cs="Times New Roman"/>
                <w:sz w:val="20"/>
              </w:rPr>
              <w:t xml:space="preserve">9) оприлюднення на Єдиному державному </w:t>
            </w:r>
            <w:proofErr w:type="spellStart"/>
            <w:r>
              <w:rPr>
                <w:rFonts w:ascii="Times New Roman" w:hAnsi="Times New Roman" w:cs="Times New Roman"/>
                <w:sz w:val="20"/>
              </w:rPr>
              <w:t>вебпорталі</w:t>
            </w:r>
            <w:proofErr w:type="spellEnd"/>
            <w:r>
              <w:rPr>
                <w:rFonts w:ascii="Times New Roman" w:hAnsi="Times New Roman" w:cs="Times New Roman"/>
                <w:sz w:val="20"/>
              </w:rPr>
              <w:t xml:space="preserve"> відкритих даних публічної інформації у формі відкритих даних, що була отримана для здійснення моніторингу рівня тарифів (цін) на послуги;</w:t>
            </w:r>
          </w:p>
        </w:tc>
        <w:tc>
          <w:tcPr>
            <w:tcW w:w="1381" w:type="pct"/>
          </w:tcPr>
          <w:p w14:paraId="4EDADA48"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-238-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№60)</w:t>
            </w:r>
          </w:p>
        </w:tc>
        <w:tc>
          <w:tcPr>
            <w:tcW w:w="507" w:type="pct"/>
          </w:tcPr>
          <w:p w14:paraId="3CF4CA4F"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1601FD7C" w14:textId="77777777" w:rsidR="00444513" w:rsidRDefault="00BC7874">
            <w:pPr>
              <w:ind w:firstLine="273"/>
              <w:jc w:val="both"/>
            </w:pPr>
            <w:r>
              <w:rPr>
                <w:rFonts w:ascii="Times New Roman" w:hAnsi="Times New Roman" w:cs="Times New Roman"/>
                <w:sz w:val="20"/>
              </w:rPr>
              <w:t xml:space="preserve">9) оприлюднення на Єдиному державному </w:t>
            </w:r>
            <w:proofErr w:type="spellStart"/>
            <w:r>
              <w:rPr>
                <w:rFonts w:ascii="Times New Roman" w:hAnsi="Times New Roman" w:cs="Times New Roman"/>
                <w:sz w:val="20"/>
              </w:rPr>
              <w:t>вебпорталі</w:t>
            </w:r>
            <w:proofErr w:type="spellEnd"/>
            <w:r>
              <w:rPr>
                <w:rFonts w:ascii="Times New Roman" w:hAnsi="Times New Roman" w:cs="Times New Roman"/>
                <w:sz w:val="20"/>
              </w:rPr>
              <w:t xml:space="preserve"> відкритих даних публічної інформації у формі відкритих даних, що була отримана для здійснення моніторингу рівня тарифів (цін) на універсальні послуги та їх доступності споживачам;</w:t>
            </w:r>
          </w:p>
        </w:tc>
      </w:tr>
      <w:tr w:rsidR="00444513" w14:paraId="469F7956" w14:textId="77777777" w:rsidTr="009D336D">
        <w:trPr>
          <w:trHeight w:val="333"/>
        </w:trPr>
        <w:tc>
          <w:tcPr>
            <w:tcW w:w="200" w:type="pct"/>
            <w:vMerge/>
          </w:tcPr>
          <w:p w14:paraId="20D0C1F4" w14:textId="77777777" w:rsidR="00444513" w:rsidRDefault="00444513">
            <w:pPr>
              <w:jc w:val="center"/>
              <w:rPr>
                <w:rFonts w:ascii="Times New Roman" w:hAnsi="Times New Roman" w:cs="Times New Roman"/>
                <w:sz w:val="20"/>
              </w:rPr>
            </w:pPr>
          </w:p>
        </w:tc>
        <w:tc>
          <w:tcPr>
            <w:tcW w:w="1319" w:type="pct"/>
            <w:vMerge/>
          </w:tcPr>
          <w:p w14:paraId="03AD5F52" w14:textId="77777777" w:rsidR="00444513" w:rsidRDefault="00444513">
            <w:pPr>
              <w:jc w:val="both"/>
              <w:rPr>
                <w:rFonts w:ascii="Times New Roman" w:hAnsi="Times New Roman" w:cs="Times New Roman"/>
                <w:sz w:val="20"/>
              </w:rPr>
            </w:pPr>
          </w:p>
        </w:tc>
        <w:tc>
          <w:tcPr>
            <w:tcW w:w="1381" w:type="pct"/>
          </w:tcPr>
          <w:p w14:paraId="2D2E90AD" w14:textId="77777777" w:rsidR="00444513" w:rsidRDefault="00BC7874">
            <w:pPr>
              <w:ind w:firstLine="273"/>
              <w:jc w:val="both"/>
            </w:pPr>
            <w:r>
              <w:rPr>
                <w:rFonts w:ascii="Times New Roman" w:hAnsi="Times New Roman" w:cs="Times New Roman"/>
                <w:sz w:val="20"/>
              </w:rPr>
              <w:t xml:space="preserve">пункт 9 частини першої статті 15 після слів «для здійснення моніторингу рівня тарифів (цін) на послуги» доповнити словами «, та поданої постачальниками електронних комунікаційних мереж та/або послуг, загальними користувачами радіочастотного </w:t>
            </w:r>
            <w:r>
              <w:rPr>
                <w:rFonts w:ascii="Times New Roman" w:hAnsi="Times New Roman" w:cs="Times New Roman"/>
                <w:sz w:val="20"/>
              </w:rPr>
              <w:lastRenderedPageBreak/>
              <w:t>спектра регуляторної звітності, у тому числі фінансово-економічних показників їх діяльності»;</w:t>
            </w:r>
          </w:p>
        </w:tc>
        <w:tc>
          <w:tcPr>
            <w:tcW w:w="507" w:type="pct"/>
          </w:tcPr>
          <w:p w14:paraId="6E71060D" w14:textId="77777777" w:rsidR="00444513" w:rsidRDefault="00444513"/>
        </w:tc>
        <w:tc>
          <w:tcPr>
            <w:tcW w:w="1593" w:type="pct"/>
            <w:vMerge/>
          </w:tcPr>
          <w:p w14:paraId="01020C53" w14:textId="77777777" w:rsidR="00444513" w:rsidRDefault="00444513">
            <w:pPr>
              <w:jc w:val="both"/>
              <w:rPr>
                <w:rFonts w:ascii="Times New Roman" w:hAnsi="Times New Roman" w:cs="Times New Roman"/>
                <w:sz w:val="20"/>
              </w:rPr>
            </w:pPr>
          </w:p>
        </w:tc>
      </w:tr>
      <w:tr w:rsidR="00444513" w14:paraId="5DAE5998" w14:textId="77777777" w:rsidTr="009D336D">
        <w:trPr>
          <w:trHeight w:val="333"/>
        </w:trPr>
        <w:tc>
          <w:tcPr>
            <w:tcW w:w="200" w:type="pct"/>
            <w:vMerge/>
          </w:tcPr>
          <w:p w14:paraId="6EFEA006" w14:textId="77777777" w:rsidR="00444513" w:rsidRDefault="00444513">
            <w:pPr>
              <w:jc w:val="center"/>
              <w:rPr>
                <w:rFonts w:ascii="Times New Roman" w:hAnsi="Times New Roman" w:cs="Times New Roman"/>
                <w:sz w:val="20"/>
              </w:rPr>
            </w:pPr>
          </w:p>
        </w:tc>
        <w:tc>
          <w:tcPr>
            <w:tcW w:w="1319" w:type="pct"/>
            <w:vMerge/>
          </w:tcPr>
          <w:p w14:paraId="394DEBEF" w14:textId="77777777" w:rsidR="00444513" w:rsidRDefault="00444513">
            <w:pPr>
              <w:jc w:val="both"/>
              <w:rPr>
                <w:rFonts w:ascii="Times New Roman" w:hAnsi="Times New Roman" w:cs="Times New Roman"/>
                <w:sz w:val="20"/>
              </w:rPr>
            </w:pPr>
          </w:p>
        </w:tc>
        <w:tc>
          <w:tcPr>
            <w:tcW w:w="1381" w:type="pct"/>
          </w:tcPr>
          <w:p w14:paraId="7D60FD12"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-239-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Ар'єв</w:t>
            </w:r>
            <w:proofErr w:type="spellEnd"/>
            <w:r>
              <w:rPr>
                <w:rFonts w:ascii="Times New Roman" w:hAnsi="Times New Roman" w:cs="Times New Roman"/>
                <w:b/>
                <w:sz w:val="20"/>
              </w:rPr>
              <w:t xml:space="preserve"> В. І.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№202), </w:t>
            </w:r>
            <w:proofErr w:type="spellStart"/>
            <w:r>
              <w:rPr>
                <w:rFonts w:ascii="Times New Roman" w:hAnsi="Times New Roman" w:cs="Times New Roman"/>
                <w:b/>
                <w:sz w:val="20"/>
              </w:rPr>
              <w:t>Н.д</w:t>
            </w:r>
            <w:proofErr w:type="spellEnd"/>
            <w:r>
              <w:rPr>
                <w:rFonts w:ascii="Times New Roman" w:hAnsi="Times New Roman" w:cs="Times New Roman"/>
                <w:b/>
                <w:sz w:val="20"/>
              </w:rPr>
              <w:t>. Васильєв І. С.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№359),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№60), </w:t>
            </w:r>
            <w:proofErr w:type="spellStart"/>
            <w:r>
              <w:rPr>
                <w:rFonts w:ascii="Times New Roman" w:hAnsi="Times New Roman" w:cs="Times New Roman"/>
                <w:b/>
                <w:sz w:val="20"/>
              </w:rPr>
              <w:t>Н.д</w:t>
            </w:r>
            <w:proofErr w:type="spellEnd"/>
            <w:r>
              <w:rPr>
                <w:rFonts w:ascii="Times New Roman" w:hAnsi="Times New Roman" w:cs="Times New Roman"/>
                <w:b/>
                <w:sz w:val="20"/>
              </w:rPr>
              <w:t>. Ларін С.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№132),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Подгорна</w:t>
            </w:r>
            <w:proofErr w:type="spellEnd"/>
            <w:r>
              <w:rPr>
                <w:rFonts w:ascii="Times New Roman" w:hAnsi="Times New Roman" w:cs="Times New Roman"/>
                <w:b/>
                <w:sz w:val="20"/>
              </w:rPr>
              <w:t xml:space="preserve"> В.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№124), </w:t>
            </w:r>
            <w:proofErr w:type="spellStart"/>
            <w:r>
              <w:rPr>
                <w:rFonts w:ascii="Times New Roman" w:hAnsi="Times New Roman" w:cs="Times New Roman"/>
                <w:b/>
                <w:sz w:val="20"/>
              </w:rPr>
              <w:t>Н.д</w:t>
            </w:r>
            <w:proofErr w:type="spellEnd"/>
            <w:r>
              <w:rPr>
                <w:rFonts w:ascii="Times New Roman" w:hAnsi="Times New Roman" w:cs="Times New Roman"/>
                <w:b/>
                <w:sz w:val="20"/>
              </w:rPr>
              <w:t>. Рудик К.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№211), </w:t>
            </w:r>
            <w:proofErr w:type="spellStart"/>
            <w:r>
              <w:rPr>
                <w:rFonts w:ascii="Times New Roman" w:hAnsi="Times New Roman" w:cs="Times New Roman"/>
                <w:b/>
                <w:sz w:val="20"/>
              </w:rPr>
              <w:t>Н.д</w:t>
            </w:r>
            <w:proofErr w:type="spellEnd"/>
            <w:r>
              <w:rPr>
                <w:rFonts w:ascii="Times New Roman" w:hAnsi="Times New Roman" w:cs="Times New Roman"/>
                <w:b/>
                <w:sz w:val="20"/>
              </w:rPr>
              <w:t>. Соха Р.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№281),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№89),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Чернєв</w:t>
            </w:r>
            <w:proofErr w:type="spellEnd"/>
            <w:r>
              <w:rPr>
                <w:rFonts w:ascii="Times New Roman" w:hAnsi="Times New Roman" w:cs="Times New Roman"/>
                <w:b/>
                <w:sz w:val="20"/>
              </w:rPr>
              <w:t xml:space="preserve"> Є.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№26),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Штепа</w:t>
            </w:r>
            <w:proofErr w:type="spellEnd"/>
            <w:r>
              <w:rPr>
                <w:rFonts w:ascii="Times New Roman" w:hAnsi="Times New Roman" w:cs="Times New Roman"/>
                <w:b/>
                <w:sz w:val="20"/>
              </w:rPr>
              <w:t xml:space="preserve"> С. С. (</w:t>
            </w:r>
            <w:proofErr w:type="spellStart"/>
            <w:r>
              <w:rPr>
                <w:rFonts w:ascii="Times New Roman" w:hAnsi="Times New Roman" w:cs="Times New Roman"/>
                <w:b/>
                <w:sz w:val="20"/>
              </w:rPr>
              <w:t>р.к</w:t>
            </w:r>
            <w:proofErr w:type="spellEnd"/>
            <w:r>
              <w:rPr>
                <w:rFonts w:ascii="Times New Roman" w:hAnsi="Times New Roman" w:cs="Times New Roman"/>
                <w:b/>
                <w:sz w:val="20"/>
              </w:rPr>
              <w:t>. №283)</w:t>
            </w:r>
          </w:p>
        </w:tc>
        <w:tc>
          <w:tcPr>
            <w:tcW w:w="507" w:type="pct"/>
          </w:tcPr>
          <w:p w14:paraId="0CD9A629"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tcPr>
          <w:p w14:paraId="14C827DF" w14:textId="77777777" w:rsidR="00444513" w:rsidRDefault="00444513">
            <w:pPr>
              <w:jc w:val="both"/>
              <w:rPr>
                <w:rFonts w:ascii="Times New Roman" w:hAnsi="Times New Roman" w:cs="Times New Roman"/>
                <w:sz w:val="20"/>
              </w:rPr>
            </w:pPr>
          </w:p>
        </w:tc>
      </w:tr>
      <w:tr w:rsidR="00444513" w14:paraId="22E61213" w14:textId="77777777" w:rsidTr="009D336D">
        <w:trPr>
          <w:trHeight w:val="333"/>
        </w:trPr>
        <w:tc>
          <w:tcPr>
            <w:tcW w:w="200" w:type="pct"/>
            <w:vMerge/>
          </w:tcPr>
          <w:p w14:paraId="04B01648" w14:textId="77777777" w:rsidR="00444513" w:rsidRDefault="00444513">
            <w:pPr>
              <w:jc w:val="center"/>
              <w:rPr>
                <w:rFonts w:ascii="Times New Roman" w:hAnsi="Times New Roman" w:cs="Times New Roman"/>
                <w:sz w:val="20"/>
              </w:rPr>
            </w:pPr>
          </w:p>
        </w:tc>
        <w:tc>
          <w:tcPr>
            <w:tcW w:w="1319" w:type="pct"/>
            <w:vMerge/>
          </w:tcPr>
          <w:p w14:paraId="72537782" w14:textId="77777777" w:rsidR="00444513" w:rsidRDefault="00444513">
            <w:pPr>
              <w:jc w:val="both"/>
              <w:rPr>
                <w:rFonts w:ascii="Times New Roman" w:hAnsi="Times New Roman" w:cs="Times New Roman"/>
                <w:sz w:val="20"/>
              </w:rPr>
            </w:pPr>
          </w:p>
        </w:tc>
        <w:tc>
          <w:tcPr>
            <w:tcW w:w="1381" w:type="pct"/>
          </w:tcPr>
          <w:p w14:paraId="071CAEA4" w14:textId="77777777" w:rsidR="00444513" w:rsidRDefault="00BC7874">
            <w:pPr>
              <w:ind w:firstLine="273"/>
              <w:jc w:val="both"/>
            </w:pPr>
            <w:r>
              <w:rPr>
                <w:rFonts w:ascii="Times New Roman" w:hAnsi="Times New Roman" w:cs="Times New Roman"/>
                <w:sz w:val="20"/>
              </w:rPr>
              <w:t xml:space="preserve">Пункт 9 частини першої статті 15 викласти в такій редакції: </w:t>
            </w:r>
          </w:p>
          <w:p w14:paraId="72647928" w14:textId="77777777" w:rsidR="00444513" w:rsidRDefault="00BC7874">
            <w:pPr>
              <w:ind w:firstLine="273"/>
              <w:jc w:val="both"/>
            </w:pPr>
            <w:r>
              <w:rPr>
                <w:rFonts w:ascii="Times New Roman" w:hAnsi="Times New Roman" w:cs="Times New Roman"/>
                <w:sz w:val="20"/>
              </w:rPr>
              <w:t xml:space="preserve">«9) оприлюднення на Єдиному державному </w:t>
            </w:r>
            <w:proofErr w:type="spellStart"/>
            <w:r>
              <w:rPr>
                <w:rFonts w:ascii="Times New Roman" w:hAnsi="Times New Roman" w:cs="Times New Roman"/>
                <w:sz w:val="20"/>
              </w:rPr>
              <w:t>вебпорталі</w:t>
            </w:r>
            <w:proofErr w:type="spellEnd"/>
            <w:r>
              <w:rPr>
                <w:rFonts w:ascii="Times New Roman" w:hAnsi="Times New Roman" w:cs="Times New Roman"/>
                <w:sz w:val="20"/>
              </w:rPr>
              <w:t xml:space="preserve"> відкритих даних публічної інформації у формі відкритих даних, що була отримана для здійснення моніторингу рівня тарифів (цін) на універсальні послуги та їх доступності споживачам;»</w:t>
            </w:r>
          </w:p>
        </w:tc>
        <w:tc>
          <w:tcPr>
            <w:tcW w:w="507" w:type="pct"/>
          </w:tcPr>
          <w:p w14:paraId="1388DA7C" w14:textId="77777777" w:rsidR="00444513" w:rsidRDefault="00444513"/>
        </w:tc>
        <w:tc>
          <w:tcPr>
            <w:tcW w:w="1593" w:type="pct"/>
            <w:vMerge/>
          </w:tcPr>
          <w:p w14:paraId="043290B5" w14:textId="77777777" w:rsidR="00444513" w:rsidRDefault="00444513">
            <w:pPr>
              <w:jc w:val="both"/>
              <w:rPr>
                <w:rFonts w:ascii="Times New Roman" w:hAnsi="Times New Roman" w:cs="Times New Roman"/>
                <w:sz w:val="20"/>
              </w:rPr>
            </w:pPr>
          </w:p>
        </w:tc>
      </w:tr>
      <w:tr w:rsidR="002B59DC" w:rsidRPr="00E10245" w14:paraId="3749EF87" w14:textId="77777777" w:rsidTr="009D336D">
        <w:trPr>
          <w:trHeight w:val="333"/>
        </w:trPr>
        <w:tc>
          <w:tcPr>
            <w:tcW w:w="200" w:type="pct"/>
          </w:tcPr>
          <w:p w14:paraId="6F501DB8" w14:textId="77777777" w:rsidR="00444513" w:rsidRDefault="00BC7874">
            <w:pPr>
              <w:jc w:val="center"/>
              <w:rPr>
                <w:rFonts w:ascii="Times New Roman" w:hAnsi="Times New Roman" w:cs="Times New Roman"/>
                <w:sz w:val="20"/>
              </w:rPr>
            </w:pPr>
            <w:r>
              <w:rPr>
                <w:rFonts w:ascii="Times New Roman" w:hAnsi="Times New Roman" w:cs="Times New Roman"/>
                <w:sz w:val="20"/>
              </w:rPr>
              <w:t>397</w:t>
            </w:r>
          </w:p>
        </w:tc>
        <w:tc>
          <w:tcPr>
            <w:tcW w:w="1319" w:type="pct"/>
          </w:tcPr>
          <w:p w14:paraId="6F910C3C" w14:textId="77777777" w:rsidR="00444513" w:rsidRDefault="00BC7874">
            <w:pPr>
              <w:ind w:firstLine="273"/>
              <w:jc w:val="both"/>
            </w:pPr>
            <w:r>
              <w:rPr>
                <w:rFonts w:ascii="Times New Roman" w:hAnsi="Times New Roman" w:cs="Times New Roman"/>
                <w:sz w:val="20"/>
              </w:rPr>
              <w:t xml:space="preserve">10) забезпечення можливості перегляду на офіційному </w:t>
            </w:r>
            <w:proofErr w:type="spellStart"/>
            <w:r>
              <w:rPr>
                <w:rFonts w:ascii="Times New Roman" w:hAnsi="Times New Roman" w:cs="Times New Roman"/>
                <w:sz w:val="20"/>
              </w:rPr>
              <w:t>вебсайті</w:t>
            </w:r>
            <w:proofErr w:type="spellEnd"/>
            <w:r>
              <w:rPr>
                <w:rFonts w:ascii="Times New Roman" w:hAnsi="Times New Roman" w:cs="Times New Roman"/>
                <w:sz w:val="20"/>
              </w:rPr>
              <w:t xml:space="preserve"> регуляторного органу онлайн-трансляції засідань регуляторного органу, що проводяться у формі відкритих слухань, та доступу до архіву їх записів;</w:t>
            </w:r>
          </w:p>
        </w:tc>
        <w:tc>
          <w:tcPr>
            <w:tcW w:w="1381" w:type="pct"/>
          </w:tcPr>
          <w:p w14:paraId="2A8F4552" w14:textId="77777777" w:rsidR="00444513" w:rsidRDefault="00444513">
            <w:pPr>
              <w:jc w:val="both"/>
              <w:rPr>
                <w:rFonts w:ascii="Times New Roman" w:hAnsi="Times New Roman" w:cs="Times New Roman"/>
                <w:sz w:val="20"/>
              </w:rPr>
            </w:pPr>
          </w:p>
        </w:tc>
        <w:tc>
          <w:tcPr>
            <w:tcW w:w="507" w:type="pct"/>
          </w:tcPr>
          <w:p w14:paraId="55632771" w14:textId="77777777" w:rsidR="00444513" w:rsidRDefault="00444513">
            <w:pPr>
              <w:jc w:val="both"/>
              <w:rPr>
                <w:rFonts w:ascii="Times New Roman" w:hAnsi="Times New Roman" w:cs="Times New Roman"/>
                <w:sz w:val="20"/>
              </w:rPr>
            </w:pPr>
          </w:p>
        </w:tc>
        <w:tc>
          <w:tcPr>
            <w:tcW w:w="1593" w:type="pct"/>
          </w:tcPr>
          <w:p w14:paraId="57ECECEC" w14:textId="77777777" w:rsidR="00444513" w:rsidRDefault="00BC7874">
            <w:pPr>
              <w:ind w:firstLine="273"/>
              <w:jc w:val="both"/>
            </w:pPr>
            <w:r>
              <w:rPr>
                <w:rFonts w:ascii="Times New Roman" w:hAnsi="Times New Roman" w:cs="Times New Roman"/>
                <w:sz w:val="20"/>
              </w:rPr>
              <w:t>10) забезпечення можливості перегляду на офіційному веб-сайті регуляторного органу онлайн-трансляції засідань регуляторного органу, що проводяться у формі відкритих слухань, та доступу до архіву їх записів;</w:t>
            </w:r>
          </w:p>
        </w:tc>
      </w:tr>
      <w:tr w:rsidR="00444513" w14:paraId="60F1B942" w14:textId="77777777" w:rsidTr="009D336D">
        <w:trPr>
          <w:trHeight w:val="333"/>
        </w:trPr>
        <w:tc>
          <w:tcPr>
            <w:tcW w:w="200" w:type="pct"/>
            <w:vMerge w:val="restart"/>
          </w:tcPr>
          <w:p w14:paraId="2A76E70F" w14:textId="77777777" w:rsidR="00444513" w:rsidRDefault="00BC7874">
            <w:pPr>
              <w:jc w:val="center"/>
              <w:rPr>
                <w:rFonts w:ascii="Times New Roman" w:hAnsi="Times New Roman" w:cs="Times New Roman"/>
                <w:sz w:val="20"/>
              </w:rPr>
            </w:pPr>
            <w:r>
              <w:rPr>
                <w:rFonts w:ascii="Times New Roman" w:hAnsi="Times New Roman" w:cs="Times New Roman"/>
                <w:sz w:val="20"/>
              </w:rPr>
              <w:t>398</w:t>
            </w:r>
          </w:p>
        </w:tc>
        <w:tc>
          <w:tcPr>
            <w:tcW w:w="1319" w:type="pct"/>
            <w:vMerge w:val="restart"/>
          </w:tcPr>
          <w:p w14:paraId="2E8AFC33" w14:textId="77777777" w:rsidR="00444513" w:rsidRDefault="00BC7874">
            <w:pPr>
              <w:ind w:firstLine="273"/>
              <w:jc w:val="both"/>
            </w:pPr>
            <w:r>
              <w:rPr>
                <w:rFonts w:ascii="Times New Roman" w:hAnsi="Times New Roman" w:cs="Times New Roman"/>
                <w:sz w:val="20"/>
              </w:rPr>
              <w:t>11) представлення Головою регуляторного органу річного звіту про роботу регуляторного органу на засіданні Комітету Верховної Ради України, до предмету відання якого належать питання електронних комунікацій, радіочастотного спектра та надання послуг поштового зв’язку;</w:t>
            </w:r>
          </w:p>
        </w:tc>
        <w:tc>
          <w:tcPr>
            <w:tcW w:w="1381" w:type="pct"/>
          </w:tcPr>
          <w:p w14:paraId="24F9EA86"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-240-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22A6E0C9"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770A4B25" w14:textId="77777777" w:rsidR="00444513" w:rsidRDefault="00444513"/>
        </w:tc>
      </w:tr>
      <w:tr w:rsidR="00444513" w14:paraId="07AD6B53" w14:textId="77777777" w:rsidTr="009D336D">
        <w:trPr>
          <w:trHeight w:val="333"/>
        </w:trPr>
        <w:tc>
          <w:tcPr>
            <w:tcW w:w="200" w:type="pct"/>
            <w:vMerge/>
          </w:tcPr>
          <w:p w14:paraId="345D0BB1" w14:textId="77777777" w:rsidR="00444513" w:rsidRDefault="00444513">
            <w:pPr>
              <w:jc w:val="center"/>
              <w:rPr>
                <w:rFonts w:ascii="Times New Roman" w:hAnsi="Times New Roman" w:cs="Times New Roman"/>
                <w:sz w:val="20"/>
              </w:rPr>
            </w:pPr>
          </w:p>
        </w:tc>
        <w:tc>
          <w:tcPr>
            <w:tcW w:w="1319" w:type="pct"/>
            <w:vMerge/>
          </w:tcPr>
          <w:p w14:paraId="709662A9" w14:textId="77777777" w:rsidR="00444513" w:rsidRDefault="00444513">
            <w:pPr>
              <w:jc w:val="both"/>
              <w:rPr>
                <w:rFonts w:ascii="Times New Roman" w:hAnsi="Times New Roman" w:cs="Times New Roman"/>
                <w:sz w:val="20"/>
              </w:rPr>
            </w:pPr>
          </w:p>
        </w:tc>
        <w:tc>
          <w:tcPr>
            <w:tcW w:w="1381" w:type="pct"/>
          </w:tcPr>
          <w:p w14:paraId="5453D3AC" w14:textId="77777777" w:rsidR="00444513" w:rsidRDefault="00BC7874">
            <w:pPr>
              <w:ind w:firstLine="273"/>
              <w:jc w:val="both"/>
            </w:pPr>
            <w:r>
              <w:rPr>
                <w:rFonts w:ascii="Times New Roman" w:hAnsi="Times New Roman" w:cs="Times New Roman"/>
                <w:sz w:val="20"/>
              </w:rPr>
              <w:t>Пункт 11 частини першої статті 15 виключити.</w:t>
            </w:r>
          </w:p>
        </w:tc>
        <w:tc>
          <w:tcPr>
            <w:tcW w:w="507" w:type="pct"/>
          </w:tcPr>
          <w:p w14:paraId="2EEC4514" w14:textId="77777777" w:rsidR="00444513" w:rsidRDefault="00444513"/>
        </w:tc>
        <w:tc>
          <w:tcPr>
            <w:tcW w:w="1593" w:type="pct"/>
            <w:vMerge/>
          </w:tcPr>
          <w:p w14:paraId="3922D0B4" w14:textId="77777777" w:rsidR="00444513" w:rsidRDefault="00444513">
            <w:pPr>
              <w:jc w:val="both"/>
              <w:rPr>
                <w:rFonts w:ascii="Times New Roman" w:hAnsi="Times New Roman" w:cs="Times New Roman"/>
                <w:sz w:val="20"/>
              </w:rPr>
            </w:pPr>
          </w:p>
        </w:tc>
      </w:tr>
      <w:tr w:rsidR="00444513" w14:paraId="4AC9B9B1" w14:textId="77777777" w:rsidTr="009D336D">
        <w:trPr>
          <w:trHeight w:val="333"/>
        </w:trPr>
        <w:tc>
          <w:tcPr>
            <w:tcW w:w="200" w:type="pct"/>
            <w:vMerge w:val="restart"/>
          </w:tcPr>
          <w:p w14:paraId="22FB1224" w14:textId="77777777" w:rsidR="00444513" w:rsidRDefault="00BC7874">
            <w:pPr>
              <w:jc w:val="center"/>
              <w:rPr>
                <w:rFonts w:ascii="Times New Roman" w:hAnsi="Times New Roman" w:cs="Times New Roman"/>
                <w:sz w:val="20"/>
              </w:rPr>
            </w:pPr>
            <w:r>
              <w:rPr>
                <w:rFonts w:ascii="Times New Roman" w:hAnsi="Times New Roman" w:cs="Times New Roman"/>
                <w:sz w:val="20"/>
              </w:rPr>
              <w:t>399</w:t>
            </w:r>
          </w:p>
        </w:tc>
        <w:tc>
          <w:tcPr>
            <w:tcW w:w="1319" w:type="pct"/>
            <w:vMerge w:val="restart"/>
          </w:tcPr>
          <w:p w14:paraId="14F3B165" w14:textId="77777777" w:rsidR="00444513" w:rsidRDefault="00BC7874">
            <w:pPr>
              <w:ind w:firstLine="273"/>
              <w:jc w:val="both"/>
            </w:pPr>
            <w:r>
              <w:rPr>
                <w:rFonts w:ascii="Times New Roman" w:hAnsi="Times New Roman" w:cs="Times New Roman"/>
                <w:sz w:val="20"/>
              </w:rPr>
              <w:t xml:space="preserve">12) представлення Головою регуляторного органу річного звіту про роботу регуляторного органу на засіданні Експертної ради з питань </w:t>
            </w:r>
            <w:proofErr w:type="spellStart"/>
            <w:r>
              <w:rPr>
                <w:rFonts w:ascii="Times New Roman" w:hAnsi="Times New Roman" w:cs="Times New Roman"/>
                <w:sz w:val="20"/>
              </w:rPr>
              <w:t>цифровізації</w:t>
            </w:r>
            <w:proofErr w:type="spellEnd"/>
            <w:r>
              <w:rPr>
                <w:rFonts w:ascii="Times New Roman" w:hAnsi="Times New Roman" w:cs="Times New Roman"/>
                <w:sz w:val="20"/>
              </w:rPr>
              <w:t xml:space="preserve"> при Президентові України;</w:t>
            </w:r>
          </w:p>
        </w:tc>
        <w:tc>
          <w:tcPr>
            <w:tcW w:w="1381" w:type="pct"/>
          </w:tcPr>
          <w:p w14:paraId="63E919A6"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-241-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0089EAB9"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45FE6085" w14:textId="77777777" w:rsidR="00444513" w:rsidRDefault="00444513"/>
        </w:tc>
      </w:tr>
      <w:tr w:rsidR="00444513" w14:paraId="4348FEDF" w14:textId="77777777" w:rsidTr="009D336D">
        <w:trPr>
          <w:trHeight w:val="333"/>
        </w:trPr>
        <w:tc>
          <w:tcPr>
            <w:tcW w:w="200" w:type="pct"/>
            <w:vMerge/>
          </w:tcPr>
          <w:p w14:paraId="37E58568" w14:textId="77777777" w:rsidR="00444513" w:rsidRDefault="00444513">
            <w:pPr>
              <w:jc w:val="center"/>
              <w:rPr>
                <w:rFonts w:ascii="Times New Roman" w:hAnsi="Times New Roman" w:cs="Times New Roman"/>
                <w:sz w:val="20"/>
              </w:rPr>
            </w:pPr>
          </w:p>
        </w:tc>
        <w:tc>
          <w:tcPr>
            <w:tcW w:w="1319" w:type="pct"/>
            <w:vMerge/>
          </w:tcPr>
          <w:p w14:paraId="7B3BB2E8" w14:textId="77777777" w:rsidR="00444513" w:rsidRDefault="00444513">
            <w:pPr>
              <w:jc w:val="both"/>
              <w:rPr>
                <w:rFonts w:ascii="Times New Roman" w:hAnsi="Times New Roman" w:cs="Times New Roman"/>
                <w:sz w:val="20"/>
              </w:rPr>
            </w:pPr>
          </w:p>
        </w:tc>
        <w:tc>
          <w:tcPr>
            <w:tcW w:w="1381" w:type="pct"/>
          </w:tcPr>
          <w:p w14:paraId="3C4B5D1A" w14:textId="77777777" w:rsidR="00444513" w:rsidRDefault="00BC7874">
            <w:pPr>
              <w:ind w:firstLine="273"/>
              <w:jc w:val="both"/>
            </w:pPr>
            <w:r>
              <w:rPr>
                <w:rFonts w:ascii="Times New Roman" w:hAnsi="Times New Roman" w:cs="Times New Roman"/>
                <w:sz w:val="20"/>
              </w:rPr>
              <w:t>Пункт 12 частини першої статті 15 виключити.</w:t>
            </w:r>
          </w:p>
        </w:tc>
        <w:tc>
          <w:tcPr>
            <w:tcW w:w="507" w:type="pct"/>
          </w:tcPr>
          <w:p w14:paraId="323F7ACC" w14:textId="77777777" w:rsidR="00444513" w:rsidRDefault="00444513"/>
        </w:tc>
        <w:tc>
          <w:tcPr>
            <w:tcW w:w="1593" w:type="pct"/>
            <w:vMerge/>
          </w:tcPr>
          <w:p w14:paraId="4856C178" w14:textId="77777777" w:rsidR="00444513" w:rsidRDefault="00444513">
            <w:pPr>
              <w:jc w:val="both"/>
              <w:rPr>
                <w:rFonts w:ascii="Times New Roman" w:hAnsi="Times New Roman" w:cs="Times New Roman"/>
                <w:sz w:val="20"/>
              </w:rPr>
            </w:pPr>
          </w:p>
        </w:tc>
      </w:tr>
      <w:tr w:rsidR="00444513" w14:paraId="3A0C7EBA" w14:textId="77777777" w:rsidTr="009D336D">
        <w:trPr>
          <w:trHeight w:val="333"/>
        </w:trPr>
        <w:tc>
          <w:tcPr>
            <w:tcW w:w="200" w:type="pct"/>
            <w:vMerge/>
          </w:tcPr>
          <w:p w14:paraId="62668887" w14:textId="77777777" w:rsidR="00444513" w:rsidRDefault="00444513">
            <w:pPr>
              <w:jc w:val="center"/>
              <w:rPr>
                <w:rFonts w:ascii="Times New Roman" w:hAnsi="Times New Roman" w:cs="Times New Roman"/>
                <w:sz w:val="20"/>
              </w:rPr>
            </w:pPr>
          </w:p>
        </w:tc>
        <w:tc>
          <w:tcPr>
            <w:tcW w:w="1319" w:type="pct"/>
            <w:vMerge/>
          </w:tcPr>
          <w:p w14:paraId="129082E1" w14:textId="77777777" w:rsidR="00444513" w:rsidRDefault="00444513">
            <w:pPr>
              <w:jc w:val="both"/>
              <w:rPr>
                <w:rFonts w:ascii="Times New Roman" w:hAnsi="Times New Roman" w:cs="Times New Roman"/>
                <w:sz w:val="20"/>
              </w:rPr>
            </w:pPr>
          </w:p>
        </w:tc>
        <w:tc>
          <w:tcPr>
            <w:tcW w:w="1381" w:type="pct"/>
          </w:tcPr>
          <w:p w14:paraId="4CF9B16D"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-242-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Ар'єв</w:t>
            </w:r>
            <w:proofErr w:type="spellEnd"/>
            <w:r>
              <w:rPr>
                <w:rFonts w:ascii="Times New Roman" w:hAnsi="Times New Roman" w:cs="Times New Roman"/>
                <w:b/>
                <w:sz w:val="20"/>
              </w:rPr>
              <w:t xml:space="preserve"> В. І. (</w:t>
            </w:r>
            <w:proofErr w:type="spellStart"/>
            <w:r>
              <w:rPr>
                <w:rFonts w:ascii="Times New Roman" w:hAnsi="Times New Roman" w:cs="Times New Roman"/>
                <w:b/>
                <w:sz w:val="20"/>
              </w:rPr>
              <w:t>р.к</w:t>
            </w:r>
            <w:proofErr w:type="spellEnd"/>
            <w:r>
              <w:rPr>
                <w:rFonts w:ascii="Times New Roman" w:hAnsi="Times New Roman" w:cs="Times New Roman"/>
                <w:b/>
                <w:sz w:val="20"/>
              </w:rPr>
              <w:t>. №202)</w:t>
            </w:r>
          </w:p>
        </w:tc>
        <w:tc>
          <w:tcPr>
            <w:tcW w:w="507" w:type="pct"/>
          </w:tcPr>
          <w:p w14:paraId="22188B93"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tcPr>
          <w:p w14:paraId="22AF4C3D" w14:textId="77777777" w:rsidR="00444513" w:rsidRDefault="00444513">
            <w:pPr>
              <w:jc w:val="both"/>
              <w:rPr>
                <w:rFonts w:ascii="Times New Roman" w:hAnsi="Times New Roman" w:cs="Times New Roman"/>
                <w:sz w:val="20"/>
              </w:rPr>
            </w:pPr>
          </w:p>
        </w:tc>
      </w:tr>
      <w:tr w:rsidR="00444513" w14:paraId="14ACDA07" w14:textId="77777777" w:rsidTr="009D336D">
        <w:trPr>
          <w:trHeight w:val="333"/>
        </w:trPr>
        <w:tc>
          <w:tcPr>
            <w:tcW w:w="200" w:type="pct"/>
            <w:vMerge/>
          </w:tcPr>
          <w:p w14:paraId="0C6672C0" w14:textId="77777777" w:rsidR="00444513" w:rsidRDefault="00444513">
            <w:pPr>
              <w:jc w:val="center"/>
              <w:rPr>
                <w:rFonts w:ascii="Times New Roman" w:hAnsi="Times New Roman" w:cs="Times New Roman"/>
                <w:sz w:val="20"/>
              </w:rPr>
            </w:pPr>
          </w:p>
        </w:tc>
        <w:tc>
          <w:tcPr>
            <w:tcW w:w="1319" w:type="pct"/>
            <w:vMerge/>
          </w:tcPr>
          <w:p w14:paraId="514CE6AC" w14:textId="77777777" w:rsidR="00444513" w:rsidRDefault="00444513">
            <w:pPr>
              <w:jc w:val="both"/>
              <w:rPr>
                <w:rFonts w:ascii="Times New Roman" w:hAnsi="Times New Roman" w:cs="Times New Roman"/>
                <w:sz w:val="20"/>
              </w:rPr>
            </w:pPr>
          </w:p>
        </w:tc>
        <w:tc>
          <w:tcPr>
            <w:tcW w:w="1381" w:type="pct"/>
          </w:tcPr>
          <w:p w14:paraId="0E3A33CC" w14:textId="77777777" w:rsidR="00444513" w:rsidRDefault="00BC7874">
            <w:pPr>
              <w:ind w:firstLine="273"/>
              <w:jc w:val="both"/>
            </w:pPr>
            <w:r>
              <w:rPr>
                <w:rFonts w:ascii="Times New Roman" w:hAnsi="Times New Roman" w:cs="Times New Roman"/>
                <w:sz w:val="20"/>
              </w:rPr>
              <w:t>Виключити</w:t>
            </w:r>
          </w:p>
        </w:tc>
        <w:tc>
          <w:tcPr>
            <w:tcW w:w="507" w:type="pct"/>
          </w:tcPr>
          <w:p w14:paraId="69E1CE62" w14:textId="77777777" w:rsidR="00444513" w:rsidRDefault="00444513"/>
        </w:tc>
        <w:tc>
          <w:tcPr>
            <w:tcW w:w="1593" w:type="pct"/>
            <w:vMerge/>
          </w:tcPr>
          <w:p w14:paraId="16B76510" w14:textId="77777777" w:rsidR="00444513" w:rsidRDefault="00444513">
            <w:pPr>
              <w:jc w:val="both"/>
              <w:rPr>
                <w:rFonts w:ascii="Times New Roman" w:hAnsi="Times New Roman" w:cs="Times New Roman"/>
                <w:sz w:val="20"/>
              </w:rPr>
            </w:pPr>
          </w:p>
        </w:tc>
      </w:tr>
      <w:tr w:rsidR="00444513" w14:paraId="79135DB0" w14:textId="77777777" w:rsidTr="009D336D">
        <w:trPr>
          <w:trHeight w:val="333"/>
        </w:trPr>
        <w:tc>
          <w:tcPr>
            <w:tcW w:w="200" w:type="pct"/>
            <w:vMerge/>
          </w:tcPr>
          <w:p w14:paraId="4634EF65" w14:textId="77777777" w:rsidR="00444513" w:rsidRDefault="00444513">
            <w:pPr>
              <w:jc w:val="center"/>
              <w:rPr>
                <w:rFonts w:ascii="Times New Roman" w:hAnsi="Times New Roman" w:cs="Times New Roman"/>
                <w:sz w:val="20"/>
              </w:rPr>
            </w:pPr>
          </w:p>
        </w:tc>
        <w:tc>
          <w:tcPr>
            <w:tcW w:w="1319" w:type="pct"/>
            <w:vMerge/>
          </w:tcPr>
          <w:p w14:paraId="77D0E003" w14:textId="77777777" w:rsidR="00444513" w:rsidRDefault="00444513">
            <w:pPr>
              <w:jc w:val="both"/>
              <w:rPr>
                <w:rFonts w:ascii="Times New Roman" w:hAnsi="Times New Roman" w:cs="Times New Roman"/>
                <w:sz w:val="20"/>
              </w:rPr>
            </w:pPr>
          </w:p>
        </w:tc>
        <w:tc>
          <w:tcPr>
            <w:tcW w:w="1381" w:type="pct"/>
          </w:tcPr>
          <w:p w14:paraId="232EC9A1"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-243- </w:t>
            </w:r>
            <w:proofErr w:type="spellStart"/>
            <w:r>
              <w:rPr>
                <w:rFonts w:ascii="Times New Roman" w:hAnsi="Times New Roman" w:cs="Times New Roman"/>
                <w:b/>
                <w:sz w:val="20"/>
              </w:rPr>
              <w:t>Н.д</w:t>
            </w:r>
            <w:proofErr w:type="spellEnd"/>
            <w:r>
              <w:rPr>
                <w:rFonts w:ascii="Times New Roman" w:hAnsi="Times New Roman" w:cs="Times New Roman"/>
                <w:b/>
                <w:sz w:val="20"/>
              </w:rPr>
              <w:t>. Рудик К. О. (</w:t>
            </w:r>
            <w:proofErr w:type="spellStart"/>
            <w:r>
              <w:rPr>
                <w:rFonts w:ascii="Times New Roman" w:hAnsi="Times New Roman" w:cs="Times New Roman"/>
                <w:b/>
                <w:sz w:val="20"/>
              </w:rPr>
              <w:t>р.к</w:t>
            </w:r>
            <w:proofErr w:type="spellEnd"/>
            <w:r>
              <w:rPr>
                <w:rFonts w:ascii="Times New Roman" w:hAnsi="Times New Roman" w:cs="Times New Roman"/>
                <w:b/>
                <w:sz w:val="20"/>
              </w:rPr>
              <w:t>. №211)</w:t>
            </w:r>
          </w:p>
        </w:tc>
        <w:tc>
          <w:tcPr>
            <w:tcW w:w="507" w:type="pct"/>
          </w:tcPr>
          <w:p w14:paraId="54F9E6C0"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tcPr>
          <w:p w14:paraId="1216359C" w14:textId="77777777" w:rsidR="00444513" w:rsidRDefault="00444513">
            <w:pPr>
              <w:jc w:val="both"/>
              <w:rPr>
                <w:rFonts w:ascii="Times New Roman" w:hAnsi="Times New Roman" w:cs="Times New Roman"/>
                <w:sz w:val="20"/>
              </w:rPr>
            </w:pPr>
          </w:p>
        </w:tc>
      </w:tr>
      <w:tr w:rsidR="00444513" w14:paraId="0B2D1AD9" w14:textId="77777777" w:rsidTr="009D336D">
        <w:trPr>
          <w:trHeight w:val="333"/>
        </w:trPr>
        <w:tc>
          <w:tcPr>
            <w:tcW w:w="200" w:type="pct"/>
            <w:vMerge/>
          </w:tcPr>
          <w:p w14:paraId="76FE15BB" w14:textId="77777777" w:rsidR="00444513" w:rsidRDefault="00444513">
            <w:pPr>
              <w:jc w:val="center"/>
              <w:rPr>
                <w:rFonts w:ascii="Times New Roman" w:hAnsi="Times New Roman" w:cs="Times New Roman"/>
                <w:sz w:val="20"/>
              </w:rPr>
            </w:pPr>
          </w:p>
        </w:tc>
        <w:tc>
          <w:tcPr>
            <w:tcW w:w="1319" w:type="pct"/>
            <w:vMerge/>
          </w:tcPr>
          <w:p w14:paraId="0C949D40" w14:textId="77777777" w:rsidR="00444513" w:rsidRDefault="00444513">
            <w:pPr>
              <w:jc w:val="both"/>
              <w:rPr>
                <w:rFonts w:ascii="Times New Roman" w:hAnsi="Times New Roman" w:cs="Times New Roman"/>
                <w:sz w:val="20"/>
              </w:rPr>
            </w:pPr>
          </w:p>
        </w:tc>
        <w:tc>
          <w:tcPr>
            <w:tcW w:w="1381" w:type="pct"/>
          </w:tcPr>
          <w:p w14:paraId="3C614C88" w14:textId="77777777" w:rsidR="00444513" w:rsidRDefault="00BC7874">
            <w:pPr>
              <w:ind w:firstLine="273"/>
              <w:jc w:val="both"/>
            </w:pPr>
            <w:r>
              <w:rPr>
                <w:rFonts w:ascii="Times New Roman" w:hAnsi="Times New Roman" w:cs="Times New Roman"/>
                <w:sz w:val="20"/>
              </w:rPr>
              <w:t>Виключити.</w:t>
            </w:r>
          </w:p>
        </w:tc>
        <w:tc>
          <w:tcPr>
            <w:tcW w:w="507" w:type="pct"/>
          </w:tcPr>
          <w:p w14:paraId="7BC1E4A7" w14:textId="77777777" w:rsidR="00444513" w:rsidRDefault="00444513"/>
        </w:tc>
        <w:tc>
          <w:tcPr>
            <w:tcW w:w="1593" w:type="pct"/>
            <w:vMerge/>
          </w:tcPr>
          <w:p w14:paraId="586DE668" w14:textId="77777777" w:rsidR="00444513" w:rsidRDefault="00444513">
            <w:pPr>
              <w:jc w:val="both"/>
              <w:rPr>
                <w:rFonts w:ascii="Times New Roman" w:hAnsi="Times New Roman" w:cs="Times New Roman"/>
                <w:sz w:val="20"/>
              </w:rPr>
            </w:pPr>
          </w:p>
        </w:tc>
      </w:tr>
      <w:tr w:rsidR="00444513" w14:paraId="4A80B903" w14:textId="77777777" w:rsidTr="009D336D">
        <w:trPr>
          <w:trHeight w:val="333"/>
        </w:trPr>
        <w:tc>
          <w:tcPr>
            <w:tcW w:w="200" w:type="pct"/>
            <w:vMerge/>
          </w:tcPr>
          <w:p w14:paraId="5C6B9BFF" w14:textId="77777777" w:rsidR="00444513" w:rsidRDefault="00444513">
            <w:pPr>
              <w:jc w:val="center"/>
              <w:rPr>
                <w:rFonts w:ascii="Times New Roman" w:hAnsi="Times New Roman" w:cs="Times New Roman"/>
                <w:sz w:val="20"/>
              </w:rPr>
            </w:pPr>
          </w:p>
        </w:tc>
        <w:tc>
          <w:tcPr>
            <w:tcW w:w="1319" w:type="pct"/>
            <w:vMerge/>
          </w:tcPr>
          <w:p w14:paraId="274C6313" w14:textId="77777777" w:rsidR="00444513" w:rsidRDefault="00444513">
            <w:pPr>
              <w:jc w:val="both"/>
              <w:rPr>
                <w:rFonts w:ascii="Times New Roman" w:hAnsi="Times New Roman" w:cs="Times New Roman"/>
                <w:sz w:val="20"/>
              </w:rPr>
            </w:pPr>
          </w:p>
        </w:tc>
        <w:tc>
          <w:tcPr>
            <w:tcW w:w="1381" w:type="pct"/>
          </w:tcPr>
          <w:p w14:paraId="388196C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-244-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Геращенко І. В. (</w:t>
            </w:r>
            <w:proofErr w:type="spellStart"/>
            <w:r>
              <w:rPr>
                <w:rFonts w:ascii="Times New Roman" w:hAnsi="Times New Roman" w:cs="Times New Roman"/>
                <w:b/>
                <w:sz w:val="20"/>
              </w:rPr>
              <w:t>р.к</w:t>
            </w:r>
            <w:proofErr w:type="spellEnd"/>
            <w:r>
              <w:rPr>
                <w:rFonts w:ascii="Times New Roman" w:hAnsi="Times New Roman" w:cs="Times New Roman"/>
                <w:b/>
                <w:sz w:val="20"/>
              </w:rPr>
              <w:t>. №188)</w:t>
            </w:r>
          </w:p>
        </w:tc>
        <w:tc>
          <w:tcPr>
            <w:tcW w:w="507" w:type="pct"/>
          </w:tcPr>
          <w:p w14:paraId="5E82706A"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tcPr>
          <w:p w14:paraId="4D1F72B7" w14:textId="77777777" w:rsidR="00444513" w:rsidRDefault="00444513">
            <w:pPr>
              <w:jc w:val="both"/>
              <w:rPr>
                <w:rFonts w:ascii="Times New Roman" w:hAnsi="Times New Roman" w:cs="Times New Roman"/>
                <w:sz w:val="20"/>
              </w:rPr>
            </w:pPr>
          </w:p>
        </w:tc>
      </w:tr>
      <w:tr w:rsidR="00444513" w14:paraId="6948B71A" w14:textId="77777777" w:rsidTr="009D336D">
        <w:trPr>
          <w:trHeight w:val="333"/>
        </w:trPr>
        <w:tc>
          <w:tcPr>
            <w:tcW w:w="200" w:type="pct"/>
            <w:vMerge/>
          </w:tcPr>
          <w:p w14:paraId="47467C75" w14:textId="77777777" w:rsidR="00444513" w:rsidRDefault="00444513">
            <w:pPr>
              <w:jc w:val="center"/>
              <w:rPr>
                <w:rFonts w:ascii="Times New Roman" w:hAnsi="Times New Roman" w:cs="Times New Roman"/>
                <w:sz w:val="20"/>
              </w:rPr>
            </w:pPr>
          </w:p>
        </w:tc>
        <w:tc>
          <w:tcPr>
            <w:tcW w:w="1319" w:type="pct"/>
            <w:vMerge/>
          </w:tcPr>
          <w:p w14:paraId="76218292" w14:textId="77777777" w:rsidR="00444513" w:rsidRDefault="00444513">
            <w:pPr>
              <w:jc w:val="both"/>
              <w:rPr>
                <w:rFonts w:ascii="Times New Roman" w:hAnsi="Times New Roman" w:cs="Times New Roman"/>
                <w:sz w:val="20"/>
              </w:rPr>
            </w:pPr>
          </w:p>
        </w:tc>
        <w:tc>
          <w:tcPr>
            <w:tcW w:w="1381" w:type="pct"/>
          </w:tcPr>
          <w:p w14:paraId="7E9B14B8" w14:textId="77777777" w:rsidR="00444513" w:rsidRDefault="00BC7874">
            <w:pPr>
              <w:ind w:firstLine="273"/>
              <w:jc w:val="both"/>
            </w:pPr>
            <w:r>
              <w:rPr>
                <w:rFonts w:ascii="Times New Roman" w:hAnsi="Times New Roman" w:cs="Times New Roman"/>
                <w:sz w:val="20"/>
              </w:rPr>
              <w:t xml:space="preserve">Пункт 12 частини першої статті 15 проекту («12) представлення Головою регуляторного органу річного звіту про роботу регуляторного органу на засіданні Експертної ради з питань </w:t>
            </w:r>
            <w:proofErr w:type="spellStart"/>
            <w:r>
              <w:rPr>
                <w:rFonts w:ascii="Times New Roman" w:hAnsi="Times New Roman" w:cs="Times New Roman"/>
                <w:sz w:val="20"/>
              </w:rPr>
              <w:t>цифровізації</w:t>
            </w:r>
            <w:proofErr w:type="spellEnd"/>
            <w:r>
              <w:rPr>
                <w:rFonts w:ascii="Times New Roman" w:hAnsi="Times New Roman" w:cs="Times New Roman"/>
                <w:sz w:val="20"/>
              </w:rPr>
              <w:t xml:space="preserve"> при Президентові України;») пропонуємо виключити. </w:t>
            </w:r>
          </w:p>
          <w:p w14:paraId="1E76D673" w14:textId="77777777" w:rsidR="00444513" w:rsidRDefault="00BC7874">
            <w:pPr>
              <w:ind w:firstLine="273"/>
              <w:jc w:val="both"/>
            </w:pPr>
            <w:r>
              <w:rPr>
                <w:rFonts w:ascii="Times New Roman" w:hAnsi="Times New Roman" w:cs="Times New Roman"/>
                <w:sz w:val="20"/>
              </w:rPr>
              <w:t>У зв’язку з цим змінити нумерацію наступних пунктів цієї частини статті 15.</w:t>
            </w:r>
          </w:p>
        </w:tc>
        <w:tc>
          <w:tcPr>
            <w:tcW w:w="507" w:type="pct"/>
          </w:tcPr>
          <w:p w14:paraId="500DBA24" w14:textId="77777777" w:rsidR="00444513" w:rsidRDefault="00444513"/>
        </w:tc>
        <w:tc>
          <w:tcPr>
            <w:tcW w:w="1593" w:type="pct"/>
            <w:vMerge/>
          </w:tcPr>
          <w:p w14:paraId="39AAD20B" w14:textId="77777777" w:rsidR="00444513" w:rsidRDefault="00444513">
            <w:pPr>
              <w:jc w:val="both"/>
              <w:rPr>
                <w:rFonts w:ascii="Times New Roman" w:hAnsi="Times New Roman" w:cs="Times New Roman"/>
                <w:sz w:val="20"/>
              </w:rPr>
            </w:pPr>
          </w:p>
        </w:tc>
      </w:tr>
      <w:tr w:rsidR="002B59DC" w:rsidRPr="00E10245" w14:paraId="49D9D766" w14:textId="77777777" w:rsidTr="009D336D">
        <w:trPr>
          <w:trHeight w:val="333"/>
        </w:trPr>
        <w:tc>
          <w:tcPr>
            <w:tcW w:w="200" w:type="pct"/>
          </w:tcPr>
          <w:p w14:paraId="25A548BF" w14:textId="77777777" w:rsidR="00444513" w:rsidRDefault="00BC7874">
            <w:pPr>
              <w:jc w:val="center"/>
              <w:rPr>
                <w:rFonts w:ascii="Times New Roman" w:hAnsi="Times New Roman" w:cs="Times New Roman"/>
                <w:sz w:val="20"/>
              </w:rPr>
            </w:pPr>
            <w:r>
              <w:rPr>
                <w:rFonts w:ascii="Times New Roman" w:hAnsi="Times New Roman" w:cs="Times New Roman"/>
                <w:sz w:val="20"/>
              </w:rPr>
              <w:t>400</w:t>
            </w:r>
          </w:p>
        </w:tc>
        <w:tc>
          <w:tcPr>
            <w:tcW w:w="1319" w:type="pct"/>
          </w:tcPr>
          <w:p w14:paraId="50E49B3B" w14:textId="77777777" w:rsidR="00444513" w:rsidRDefault="00BC7874">
            <w:pPr>
              <w:ind w:firstLine="273"/>
              <w:jc w:val="both"/>
            </w:pPr>
            <w:r>
              <w:rPr>
                <w:rFonts w:ascii="Times New Roman" w:hAnsi="Times New Roman" w:cs="Times New Roman"/>
                <w:sz w:val="20"/>
              </w:rPr>
              <w:t>13) обов’язкового письмового запрошення уповноваженого представника суб’єкта господарювання на розгляд питань щодо актів індивідуальної дії стосовно його діяльності;</w:t>
            </w:r>
          </w:p>
        </w:tc>
        <w:tc>
          <w:tcPr>
            <w:tcW w:w="1381" w:type="pct"/>
          </w:tcPr>
          <w:p w14:paraId="6D240A16" w14:textId="77777777" w:rsidR="00444513" w:rsidRDefault="00444513">
            <w:pPr>
              <w:jc w:val="both"/>
              <w:rPr>
                <w:rFonts w:ascii="Times New Roman" w:hAnsi="Times New Roman" w:cs="Times New Roman"/>
                <w:sz w:val="20"/>
              </w:rPr>
            </w:pPr>
          </w:p>
        </w:tc>
        <w:tc>
          <w:tcPr>
            <w:tcW w:w="507" w:type="pct"/>
          </w:tcPr>
          <w:p w14:paraId="1AA3DE2A" w14:textId="77777777" w:rsidR="00444513" w:rsidRDefault="00444513">
            <w:pPr>
              <w:jc w:val="both"/>
              <w:rPr>
                <w:rFonts w:ascii="Times New Roman" w:hAnsi="Times New Roman" w:cs="Times New Roman"/>
                <w:sz w:val="20"/>
              </w:rPr>
            </w:pPr>
          </w:p>
        </w:tc>
        <w:tc>
          <w:tcPr>
            <w:tcW w:w="1593" w:type="pct"/>
          </w:tcPr>
          <w:p w14:paraId="1B8EA197" w14:textId="77777777" w:rsidR="00444513" w:rsidRDefault="00BC7874">
            <w:pPr>
              <w:ind w:firstLine="273"/>
              <w:jc w:val="both"/>
            </w:pPr>
            <w:r>
              <w:rPr>
                <w:rFonts w:ascii="Times New Roman" w:hAnsi="Times New Roman" w:cs="Times New Roman"/>
                <w:sz w:val="20"/>
              </w:rPr>
              <w:t>11) обов’язкового письмового запрошення уповноваженого представника суб’єкта господарювання на розгляд питань щодо актів індивідуальної дії стосовно його діяльності;</w:t>
            </w:r>
          </w:p>
        </w:tc>
      </w:tr>
      <w:tr w:rsidR="002B59DC" w:rsidRPr="00E10245" w14:paraId="4AE76D0F" w14:textId="77777777" w:rsidTr="009D336D">
        <w:trPr>
          <w:trHeight w:val="333"/>
        </w:trPr>
        <w:tc>
          <w:tcPr>
            <w:tcW w:w="200" w:type="pct"/>
          </w:tcPr>
          <w:p w14:paraId="45295113" w14:textId="77777777" w:rsidR="00444513" w:rsidRDefault="00BC7874">
            <w:pPr>
              <w:jc w:val="center"/>
              <w:rPr>
                <w:rFonts w:ascii="Times New Roman" w:hAnsi="Times New Roman" w:cs="Times New Roman"/>
                <w:sz w:val="20"/>
              </w:rPr>
            </w:pPr>
            <w:r>
              <w:rPr>
                <w:rFonts w:ascii="Times New Roman" w:hAnsi="Times New Roman" w:cs="Times New Roman"/>
                <w:sz w:val="20"/>
              </w:rPr>
              <w:t>401</w:t>
            </w:r>
          </w:p>
        </w:tc>
        <w:tc>
          <w:tcPr>
            <w:tcW w:w="1319" w:type="pct"/>
          </w:tcPr>
          <w:p w14:paraId="5D182AC1" w14:textId="77777777" w:rsidR="00444513" w:rsidRDefault="00BC7874">
            <w:pPr>
              <w:ind w:firstLine="273"/>
              <w:jc w:val="both"/>
            </w:pPr>
            <w:r>
              <w:rPr>
                <w:rFonts w:ascii="Times New Roman" w:hAnsi="Times New Roman" w:cs="Times New Roman"/>
                <w:sz w:val="20"/>
              </w:rPr>
              <w:t>14) застосування інших заходів, передбачених Законами України «Про електронні комунікації», «Про поштовий зв’язок», «Про доступ до публічної інформації».</w:t>
            </w:r>
          </w:p>
        </w:tc>
        <w:tc>
          <w:tcPr>
            <w:tcW w:w="1381" w:type="pct"/>
          </w:tcPr>
          <w:p w14:paraId="032D1AB0" w14:textId="77777777" w:rsidR="00444513" w:rsidRDefault="00444513">
            <w:pPr>
              <w:jc w:val="both"/>
              <w:rPr>
                <w:rFonts w:ascii="Times New Roman" w:hAnsi="Times New Roman" w:cs="Times New Roman"/>
                <w:sz w:val="20"/>
              </w:rPr>
            </w:pPr>
          </w:p>
        </w:tc>
        <w:tc>
          <w:tcPr>
            <w:tcW w:w="507" w:type="pct"/>
          </w:tcPr>
          <w:p w14:paraId="74658CFA" w14:textId="77777777" w:rsidR="00444513" w:rsidRDefault="00444513">
            <w:pPr>
              <w:jc w:val="both"/>
              <w:rPr>
                <w:rFonts w:ascii="Times New Roman" w:hAnsi="Times New Roman" w:cs="Times New Roman"/>
                <w:sz w:val="20"/>
              </w:rPr>
            </w:pPr>
          </w:p>
        </w:tc>
        <w:tc>
          <w:tcPr>
            <w:tcW w:w="1593" w:type="pct"/>
          </w:tcPr>
          <w:p w14:paraId="76DE581E" w14:textId="77777777" w:rsidR="00444513" w:rsidRDefault="00BC7874">
            <w:pPr>
              <w:ind w:firstLine="273"/>
              <w:jc w:val="both"/>
            </w:pPr>
            <w:r>
              <w:rPr>
                <w:rFonts w:ascii="Times New Roman" w:hAnsi="Times New Roman" w:cs="Times New Roman"/>
                <w:sz w:val="20"/>
              </w:rPr>
              <w:t>12) застосування інших заходів, передбачених законами України «Про електронні комунікації», «Про поштовий зв’язок», «Про доступ до публічної інформації».</w:t>
            </w:r>
          </w:p>
        </w:tc>
      </w:tr>
      <w:tr w:rsidR="00444513" w14:paraId="013E77FF" w14:textId="77777777" w:rsidTr="009D336D">
        <w:trPr>
          <w:trHeight w:val="333"/>
        </w:trPr>
        <w:tc>
          <w:tcPr>
            <w:tcW w:w="200" w:type="pct"/>
            <w:vMerge w:val="restart"/>
          </w:tcPr>
          <w:p w14:paraId="2B4FC386" w14:textId="77777777" w:rsidR="00444513" w:rsidRDefault="00BC7874">
            <w:pPr>
              <w:jc w:val="center"/>
              <w:rPr>
                <w:rFonts w:ascii="Times New Roman" w:hAnsi="Times New Roman" w:cs="Times New Roman"/>
                <w:sz w:val="20"/>
              </w:rPr>
            </w:pPr>
            <w:r>
              <w:rPr>
                <w:rFonts w:ascii="Times New Roman" w:hAnsi="Times New Roman" w:cs="Times New Roman"/>
                <w:sz w:val="20"/>
              </w:rPr>
              <w:t>402</w:t>
            </w:r>
          </w:p>
        </w:tc>
        <w:tc>
          <w:tcPr>
            <w:tcW w:w="1319" w:type="pct"/>
            <w:vMerge w:val="restart"/>
          </w:tcPr>
          <w:p w14:paraId="2E0CB4D0" w14:textId="77777777" w:rsidR="00444513" w:rsidRDefault="00BC7874">
            <w:pPr>
              <w:ind w:firstLine="273"/>
              <w:jc w:val="both"/>
            </w:pPr>
            <w:r>
              <w:rPr>
                <w:rFonts w:ascii="Times New Roman" w:hAnsi="Times New Roman" w:cs="Times New Roman"/>
                <w:sz w:val="20"/>
              </w:rPr>
              <w:t xml:space="preserve">2. Кожен проект нормативно-правового акту регуляторного органу, що має ознаки регуляторного акту, разом з матеріалами, що обґрунтовують необхідність його прийняття, та аналізом регуляторного впливу оприлюднюються на офіційному </w:t>
            </w:r>
            <w:proofErr w:type="spellStart"/>
            <w:r>
              <w:rPr>
                <w:rFonts w:ascii="Times New Roman" w:hAnsi="Times New Roman" w:cs="Times New Roman"/>
                <w:sz w:val="20"/>
              </w:rPr>
              <w:t>вебсайті</w:t>
            </w:r>
            <w:proofErr w:type="spellEnd"/>
            <w:r>
              <w:rPr>
                <w:rFonts w:ascii="Times New Roman" w:hAnsi="Times New Roman" w:cs="Times New Roman"/>
                <w:sz w:val="20"/>
              </w:rPr>
              <w:t xml:space="preserve"> регуляторного органу з метою проведення консультацій, одержання зауважень і пропозицій від фізичних та юридичних осіб, їх об’єднань та інших заінтересованих осіб.</w:t>
            </w:r>
          </w:p>
        </w:tc>
        <w:tc>
          <w:tcPr>
            <w:tcW w:w="1381" w:type="pct"/>
          </w:tcPr>
          <w:p w14:paraId="38814DD4"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-245-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№60)</w:t>
            </w:r>
          </w:p>
        </w:tc>
        <w:tc>
          <w:tcPr>
            <w:tcW w:w="507" w:type="pct"/>
          </w:tcPr>
          <w:p w14:paraId="539395AE"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5FE221FB" w14:textId="77777777" w:rsidR="00444513" w:rsidRDefault="00BC7874">
            <w:pPr>
              <w:ind w:firstLine="273"/>
              <w:jc w:val="both"/>
            </w:pPr>
            <w:r>
              <w:rPr>
                <w:rFonts w:ascii="Times New Roman" w:hAnsi="Times New Roman" w:cs="Times New Roman"/>
                <w:sz w:val="20"/>
              </w:rPr>
              <w:t>2. Кожен проект нормативно-правового акту регуляторного органу, що має ознаки регуляторного акту, разом з матеріалами, що обґрунтовують необхідність його прийняття, та аналізом регуляторного впливу оприлюднюються на офіційному веб-сайті регуляторного органу з метою проведення консультацій, одержання зауважень і пропозицій від фізичних та юридичних осіб, їх об’єднань та інших заінтересованих осіб.</w:t>
            </w:r>
          </w:p>
        </w:tc>
      </w:tr>
      <w:tr w:rsidR="00444513" w14:paraId="55E80AE8" w14:textId="77777777" w:rsidTr="009D336D">
        <w:trPr>
          <w:trHeight w:val="333"/>
        </w:trPr>
        <w:tc>
          <w:tcPr>
            <w:tcW w:w="200" w:type="pct"/>
            <w:vMerge/>
          </w:tcPr>
          <w:p w14:paraId="548E34FF" w14:textId="77777777" w:rsidR="00444513" w:rsidRDefault="00444513">
            <w:pPr>
              <w:jc w:val="center"/>
              <w:rPr>
                <w:rFonts w:ascii="Times New Roman" w:hAnsi="Times New Roman" w:cs="Times New Roman"/>
                <w:sz w:val="20"/>
              </w:rPr>
            </w:pPr>
          </w:p>
        </w:tc>
        <w:tc>
          <w:tcPr>
            <w:tcW w:w="1319" w:type="pct"/>
            <w:vMerge/>
          </w:tcPr>
          <w:p w14:paraId="6E93FFCA" w14:textId="77777777" w:rsidR="00444513" w:rsidRDefault="00444513">
            <w:pPr>
              <w:jc w:val="both"/>
              <w:rPr>
                <w:rFonts w:ascii="Times New Roman" w:hAnsi="Times New Roman" w:cs="Times New Roman"/>
                <w:sz w:val="20"/>
              </w:rPr>
            </w:pPr>
          </w:p>
        </w:tc>
        <w:tc>
          <w:tcPr>
            <w:tcW w:w="1381" w:type="pct"/>
          </w:tcPr>
          <w:p w14:paraId="3EC8D5EE" w14:textId="77777777" w:rsidR="00444513" w:rsidRDefault="00BC7874">
            <w:pPr>
              <w:ind w:firstLine="273"/>
              <w:jc w:val="both"/>
            </w:pPr>
            <w:r>
              <w:rPr>
                <w:rFonts w:ascii="Times New Roman" w:hAnsi="Times New Roman" w:cs="Times New Roman"/>
                <w:sz w:val="20"/>
              </w:rPr>
              <w:t xml:space="preserve">Викласти абзац перший частини другої статті 15 Законопроекту у такій редакції: </w:t>
            </w:r>
          </w:p>
          <w:p w14:paraId="39C3D484" w14:textId="77777777" w:rsidR="00444513" w:rsidRDefault="00BC7874">
            <w:pPr>
              <w:ind w:firstLine="273"/>
              <w:jc w:val="both"/>
            </w:pPr>
            <w:r>
              <w:rPr>
                <w:rFonts w:ascii="Times New Roman" w:hAnsi="Times New Roman" w:cs="Times New Roman"/>
                <w:sz w:val="20"/>
              </w:rPr>
              <w:t>«2. Кожен проект нормативно-правового акту регуляторного органу, що має ознаки регуляторного акту приймається відповідно до законодавства про державну регуляторну політику у сфері господарської діяльності з урахуванням наступного:»</w:t>
            </w:r>
          </w:p>
          <w:p w14:paraId="28BCA99E" w14:textId="77777777" w:rsidR="00444513" w:rsidRDefault="00BC7874">
            <w:pPr>
              <w:ind w:firstLine="273"/>
              <w:jc w:val="both"/>
            </w:pPr>
            <w:r>
              <w:rPr>
                <w:rFonts w:ascii="Times New Roman" w:hAnsi="Times New Roman" w:cs="Times New Roman"/>
                <w:sz w:val="20"/>
              </w:rPr>
              <w:t xml:space="preserve"> Відповідно здійснити подальшу нумерацію абзаців, починаючи з 2.1).</w:t>
            </w:r>
          </w:p>
        </w:tc>
        <w:tc>
          <w:tcPr>
            <w:tcW w:w="507" w:type="pct"/>
          </w:tcPr>
          <w:p w14:paraId="68C3C7D2" w14:textId="77777777" w:rsidR="00444513" w:rsidRDefault="00444513"/>
        </w:tc>
        <w:tc>
          <w:tcPr>
            <w:tcW w:w="1593" w:type="pct"/>
            <w:vMerge/>
          </w:tcPr>
          <w:p w14:paraId="39D5B0AF" w14:textId="77777777" w:rsidR="00444513" w:rsidRDefault="00444513">
            <w:pPr>
              <w:jc w:val="both"/>
              <w:rPr>
                <w:rFonts w:ascii="Times New Roman" w:hAnsi="Times New Roman" w:cs="Times New Roman"/>
                <w:sz w:val="20"/>
              </w:rPr>
            </w:pPr>
          </w:p>
        </w:tc>
      </w:tr>
      <w:tr w:rsidR="002B59DC" w:rsidRPr="00E10245" w14:paraId="646E8D0A" w14:textId="77777777" w:rsidTr="009D336D">
        <w:trPr>
          <w:trHeight w:val="333"/>
        </w:trPr>
        <w:tc>
          <w:tcPr>
            <w:tcW w:w="200" w:type="pct"/>
          </w:tcPr>
          <w:p w14:paraId="41F73E3F" w14:textId="77777777" w:rsidR="00444513" w:rsidRDefault="00BC7874">
            <w:pPr>
              <w:jc w:val="center"/>
              <w:rPr>
                <w:rFonts w:ascii="Times New Roman" w:hAnsi="Times New Roman" w:cs="Times New Roman"/>
                <w:sz w:val="20"/>
              </w:rPr>
            </w:pPr>
            <w:r>
              <w:rPr>
                <w:rFonts w:ascii="Times New Roman" w:hAnsi="Times New Roman" w:cs="Times New Roman"/>
                <w:sz w:val="20"/>
              </w:rPr>
              <w:t>403</w:t>
            </w:r>
          </w:p>
        </w:tc>
        <w:tc>
          <w:tcPr>
            <w:tcW w:w="1319" w:type="pct"/>
          </w:tcPr>
          <w:p w14:paraId="451BDA2B" w14:textId="77777777" w:rsidR="00444513" w:rsidRDefault="00BC7874">
            <w:pPr>
              <w:ind w:firstLine="273"/>
              <w:jc w:val="both"/>
            </w:pPr>
            <w:r>
              <w:rPr>
                <w:rFonts w:ascii="Times New Roman" w:hAnsi="Times New Roman" w:cs="Times New Roman"/>
                <w:sz w:val="20"/>
              </w:rPr>
              <w:t>Повідомлення про оприлюднення проекту акту повинно містити:</w:t>
            </w:r>
          </w:p>
        </w:tc>
        <w:tc>
          <w:tcPr>
            <w:tcW w:w="1381" w:type="pct"/>
          </w:tcPr>
          <w:p w14:paraId="588D70F2" w14:textId="77777777" w:rsidR="00444513" w:rsidRDefault="00444513">
            <w:pPr>
              <w:jc w:val="both"/>
              <w:rPr>
                <w:rFonts w:ascii="Times New Roman" w:hAnsi="Times New Roman" w:cs="Times New Roman"/>
                <w:sz w:val="20"/>
              </w:rPr>
            </w:pPr>
          </w:p>
        </w:tc>
        <w:tc>
          <w:tcPr>
            <w:tcW w:w="507" w:type="pct"/>
          </w:tcPr>
          <w:p w14:paraId="4532DF23" w14:textId="77777777" w:rsidR="00444513" w:rsidRDefault="00444513">
            <w:pPr>
              <w:jc w:val="both"/>
              <w:rPr>
                <w:rFonts w:ascii="Times New Roman" w:hAnsi="Times New Roman" w:cs="Times New Roman"/>
                <w:sz w:val="20"/>
              </w:rPr>
            </w:pPr>
          </w:p>
        </w:tc>
        <w:tc>
          <w:tcPr>
            <w:tcW w:w="1593" w:type="pct"/>
          </w:tcPr>
          <w:p w14:paraId="4BA718C8" w14:textId="77777777" w:rsidR="00444513" w:rsidRDefault="00BC7874">
            <w:pPr>
              <w:ind w:firstLine="273"/>
              <w:jc w:val="both"/>
            </w:pPr>
            <w:r>
              <w:rPr>
                <w:rFonts w:ascii="Times New Roman" w:hAnsi="Times New Roman" w:cs="Times New Roman"/>
                <w:sz w:val="20"/>
              </w:rPr>
              <w:t>Повідомлення про оприлюднення проекту акту повинно містити:</w:t>
            </w:r>
          </w:p>
        </w:tc>
      </w:tr>
      <w:tr w:rsidR="002B59DC" w:rsidRPr="00E10245" w14:paraId="00B1AEE9" w14:textId="77777777" w:rsidTr="009D336D">
        <w:trPr>
          <w:trHeight w:val="333"/>
        </w:trPr>
        <w:tc>
          <w:tcPr>
            <w:tcW w:w="200" w:type="pct"/>
          </w:tcPr>
          <w:p w14:paraId="0025B76A" w14:textId="77777777" w:rsidR="00444513" w:rsidRDefault="00BC7874">
            <w:pPr>
              <w:jc w:val="center"/>
              <w:rPr>
                <w:rFonts w:ascii="Times New Roman" w:hAnsi="Times New Roman" w:cs="Times New Roman"/>
                <w:sz w:val="20"/>
              </w:rPr>
            </w:pPr>
            <w:r>
              <w:rPr>
                <w:rFonts w:ascii="Times New Roman" w:hAnsi="Times New Roman" w:cs="Times New Roman"/>
                <w:sz w:val="20"/>
              </w:rPr>
              <w:t>404</w:t>
            </w:r>
          </w:p>
        </w:tc>
        <w:tc>
          <w:tcPr>
            <w:tcW w:w="1319" w:type="pct"/>
          </w:tcPr>
          <w:p w14:paraId="41FA1DDF" w14:textId="77777777" w:rsidR="00444513" w:rsidRDefault="00BC7874">
            <w:pPr>
              <w:ind w:firstLine="273"/>
              <w:jc w:val="both"/>
            </w:pPr>
            <w:r>
              <w:rPr>
                <w:rFonts w:ascii="Times New Roman" w:hAnsi="Times New Roman" w:cs="Times New Roman"/>
                <w:sz w:val="20"/>
              </w:rPr>
              <w:t>зміст проекту акту;</w:t>
            </w:r>
          </w:p>
        </w:tc>
        <w:tc>
          <w:tcPr>
            <w:tcW w:w="1381" w:type="pct"/>
          </w:tcPr>
          <w:p w14:paraId="3358CEFA" w14:textId="77777777" w:rsidR="00444513" w:rsidRDefault="00444513">
            <w:pPr>
              <w:jc w:val="both"/>
              <w:rPr>
                <w:rFonts w:ascii="Times New Roman" w:hAnsi="Times New Roman" w:cs="Times New Roman"/>
                <w:sz w:val="20"/>
              </w:rPr>
            </w:pPr>
          </w:p>
        </w:tc>
        <w:tc>
          <w:tcPr>
            <w:tcW w:w="507" w:type="pct"/>
          </w:tcPr>
          <w:p w14:paraId="71092250" w14:textId="77777777" w:rsidR="00444513" w:rsidRDefault="00444513">
            <w:pPr>
              <w:jc w:val="both"/>
              <w:rPr>
                <w:rFonts w:ascii="Times New Roman" w:hAnsi="Times New Roman" w:cs="Times New Roman"/>
                <w:sz w:val="20"/>
              </w:rPr>
            </w:pPr>
          </w:p>
        </w:tc>
        <w:tc>
          <w:tcPr>
            <w:tcW w:w="1593" w:type="pct"/>
          </w:tcPr>
          <w:p w14:paraId="06763A92" w14:textId="77777777" w:rsidR="00444513" w:rsidRDefault="00BC7874">
            <w:pPr>
              <w:ind w:firstLine="273"/>
              <w:jc w:val="both"/>
            </w:pPr>
            <w:r>
              <w:rPr>
                <w:rFonts w:ascii="Times New Roman" w:hAnsi="Times New Roman" w:cs="Times New Roman"/>
                <w:sz w:val="20"/>
              </w:rPr>
              <w:t>зміст проекту акту;</w:t>
            </w:r>
          </w:p>
        </w:tc>
      </w:tr>
      <w:tr w:rsidR="002B59DC" w:rsidRPr="00E10245" w14:paraId="18BB8B76" w14:textId="77777777" w:rsidTr="009D336D">
        <w:trPr>
          <w:trHeight w:val="333"/>
        </w:trPr>
        <w:tc>
          <w:tcPr>
            <w:tcW w:w="200" w:type="pct"/>
          </w:tcPr>
          <w:p w14:paraId="3B8FD924" w14:textId="77777777" w:rsidR="00444513" w:rsidRDefault="00BC7874">
            <w:pPr>
              <w:jc w:val="center"/>
              <w:rPr>
                <w:rFonts w:ascii="Times New Roman" w:hAnsi="Times New Roman" w:cs="Times New Roman"/>
                <w:sz w:val="20"/>
              </w:rPr>
            </w:pPr>
            <w:r>
              <w:rPr>
                <w:rFonts w:ascii="Times New Roman" w:hAnsi="Times New Roman" w:cs="Times New Roman"/>
                <w:sz w:val="20"/>
              </w:rPr>
              <w:t>405</w:t>
            </w:r>
          </w:p>
        </w:tc>
        <w:tc>
          <w:tcPr>
            <w:tcW w:w="1319" w:type="pct"/>
          </w:tcPr>
          <w:p w14:paraId="188A1246" w14:textId="77777777" w:rsidR="00444513" w:rsidRDefault="00BC7874">
            <w:pPr>
              <w:ind w:firstLine="273"/>
              <w:jc w:val="both"/>
            </w:pPr>
            <w:r>
              <w:rPr>
                <w:rFonts w:ascii="Times New Roman" w:hAnsi="Times New Roman" w:cs="Times New Roman"/>
                <w:sz w:val="20"/>
              </w:rPr>
              <w:t>поштову та електронну адреси розробника проекту та інших органів, до яких за ініціативою розробника надсилаються зауваження та пропозиції;</w:t>
            </w:r>
          </w:p>
        </w:tc>
        <w:tc>
          <w:tcPr>
            <w:tcW w:w="1381" w:type="pct"/>
          </w:tcPr>
          <w:p w14:paraId="03EBBE5B" w14:textId="77777777" w:rsidR="00444513" w:rsidRDefault="00444513">
            <w:pPr>
              <w:jc w:val="both"/>
              <w:rPr>
                <w:rFonts w:ascii="Times New Roman" w:hAnsi="Times New Roman" w:cs="Times New Roman"/>
                <w:sz w:val="20"/>
              </w:rPr>
            </w:pPr>
          </w:p>
        </w:tc>
        <w:tc>
          <w:tcPr>
            <w:tcW w:w="507" w:type="pct"/>
          </w:tcPr>
          <w:p w14:paraId="05F26202" w14:textId="77777777" w:rsidR="00444513" w:rsidRDefault="00444513">
            <w:pPr>
              <w:jc w:val="both"/>
              <w:rPr>
                <w:rFonts w:ascii="Times New Roman" w:hAnsi="Times New Roman" w:cs="Times New Roman"/>
                <w:sz w:val="20"/>
              </w:rPr>
            </w:pPr>
          </w:p>
        </w:tc>
        <w:tc>
          <w:tcPr>
            <w:tcW w:w="1593" w:type="pct"/>
          </w:tcPr>
          <w:p w14:paraId="3EA69C00" w14:textId="77777777" w:rsidR="00444513" w:rsidRDefault="00BC7874">
            <w:pPr>
              <w:ind w:firstLine="273"/>
              <w:jc w:val="both"/>
            </w:pPr>
            <w:r>
              <w:rPr>
                <w:rFonts w:ascii="Times New Roman" w:hAnsi="Times New Roman" w:cs="Times New Roman"/>
                <w:sz w:val="20"/>
              </w:rPr>
              <w:t>поштову та електронну адреси розробника проекту та інших органів, до яких за ініціативою розробника надсилаються зауваження та пропозиції;</w:t>
            </w:r>
          </w:p>
        </w:tc>
      </w:tr>
      <w:tr w:rsidR="002B59DC" w:rsidRPr="00E10245" w14:paraId="5EA915D3" w14:textId="77777777" w:rsidTr="009D336D">
        <w:trPr>
          <w:trHeight w:val="333"/>
        </w:trPr>
        <w:tc>
          <w:tcPr>
            <w:tcW w:w="200" w:type="pct"/>
          </w:tcPr>
          <w:p w14:paraId="6DE1F113" w14:textId="77777777" w:rsidR="00444513" w:rsidRDefault="00BC7874">
            <w:pPr>
              <w:jc w:val="center"/>
              <w:rPr>
                <w:rFonts w:ascii="Times New Roman" w:hAnsi="Times New Roman" w:cs="Times New Roman"/>
                <w:sz w:val="20"/>
              </w:rPr>
            </w:pPr>
            <w:r>
              <w:rPr>
                <w:rFonts w:ascii="Times New Roman" w:hAnsi="Times New Roman" w:cs="Times New Roman"/>
                <w:sz w:val="20"/>
              </w:rPr>
              <w:lastRenderedPageBreak/>
              <w:t>406</w:t>
            </w:r>
          </w:p>
        </w:tc>
        <w:tc>
          <w:tcPr>
            <w:tcW w:w="1319" w:type="pct"/>
          </w:tcPr>
          <w:p w14:paraId="0FEA637C" w14:textId="77777777" w:rsidR="00444513" w:rsidRDefault="00BC7874">
            <w:pPr>
              <w:ind w:firstLine="273"/>
              <w:jc w:val="both"/>
            </w:pPr>
            <w:r>
              <w:rPr>
                <w:rFonts w:ascii="Times New Roman" w:hAnsi="Times New Roman" w:cs="Times New Roman"/>
                <w:sz w:val="20"/>
              </w:rPr>
              <w:t>інформацію про спосіб оприлюднення проекту регуляторного акту та відповідного аналізу регуляторного впливу (адреса сторінки в мережі Інтернет, де опубліковано чи розміщено проект регуляторного акту та аналіз регуляторного впливу);</w:t>
            </w:r>
          </w:p>
        </w:tc>
        <w:tc>
          <w:tcPr>
            <w:tcW w:w="1381" w:type="pct"/>
          </w:tcPr>
          <w:p w14:paraId="2DF75002" w14:textId="77777777" w:rsidR="00444513" w:rsidRDefault="00444513">
            <w:pPr>
              <w:jc w:val="both"/>
              <w:rPr>
                <w:rFonts w:ascii="Times New Roman" w:hAnsi="Times New Roman" w:cs="Times New Roman"/>
                <w:sz w:val="20"/>
              </w:rPr>
            </w:pPr>
          </w:p>
        </w:tc>
        <w:tc>
          <w:tcPr>
            <w:tcW w:w="507" w:type="pct"/>
          </w:tcPr>
          <w:p w14:paraId="03C52CE7" w14:textId="77777777" w:rsidR="00444513" w:rsidRDefault="00444513">
            <w:pPr>
              <w:jc w:val="both"/>
              <w:rPr>
                <w:rFonts w:ascii="Times New Roman" w:hAnsi="Times New Roman" w:cs="Times New Roman"/>
                <w:sz w:val="20"/>
              </w:rPr>
            </w:pPr>
          </w:p>
        </w:tc>
        <w:tc>
          <w:tcPr>
            <w:tcW w:w="1593" w:type="pct"/>
          </w:tcPr>
          <w:p w14:paraId="3E585B08" w14:textId="77777777" w:rsidR="00444513" w:rsidRDefault="00BC7874">
            <w:pPr>
              <w:ind w:firstLine="273"/>
              <w:jc w:val="both"/>
            </w:pPr>
            <w:r>
              <w:rPr>
                <w:rFonts w:ascii="Times New Roman" w:hAnsi="Times New Roman" w:cs="Times New Roman"/>
                <w:sz w:val="20"/>
              </w:rPr>
              <w:t>інформацію про спосіб оприлюднення проекту регуляторного акту та відповідного аналізу регуляторного впливу (адреса сторінки в мережі Інтернет, де опубліковано чи розміщено проект регуляторного акту та аналіз регуляторного впливу);</w:t>
            </w:r>
          </w:p>
        </w:tc>
      </w:tr>
      <w:tr w:rsidR="002B59DC" w:rsidRPr="00E10245" w14:paraId="73B5A1B1" w14:textId="77777777" w:rsidTr="009D336D">
        <w:trPr>
          <w:trHeight w:val="333"/>
        </w:trPr>
        <w:tc>
          <w:tcPr>
            <w:tcW w:w="200" w:type="pct"/>
          </w:tcPr>
          <w:p w14:paraId="17B72A47" w14:textId="77777777" w:rsidR="00444513" w:rsidRDefault="00BC7874">
            <w:pPr>
              <w:jc w:val="center"/>
              <w:rPr>
                <w:rFonts w:ascii="Times New Roman" w:hAnsi="Times New Roman" w:cs="Times New Roman"/>
                <w:sz w:val="20"/>
              </w:rPr>
            </w:pPr>
            <w:r>
              <w:rPr>
                <w:rFonts w:ascii="Times New Roman" w:hAnsi="Times New Roman" w:cs="Times New Roman"/>
                <w:sz w:val="20"/>
              </w:rPr>
              <w:t>407</w:t>
            </w:r>
          </w:p>
        </w:tc>
        <w:tc>
          <w:tcPr>
            <w:tcW w:w="1319" w:type="pct"/>
          </w:tcPr>
          <w:p w14:paraId="68DDAB79" w14:textId="77777777" w:rsidR="00444513" w:rsidRDefault="00BC7874">
            <w:pPr>
              <w:ind w:firstLine="273"/>
              <w:jc w:val="both"/>
            </w:pPr>
            <w:r>
              <w:rPr>
                <w:rFonts w:ascii="Times New Roman" w:hAnsi="Times New Roman" w:cs="Times New Roman"/>
                <w:sz w:val="20"/>
              </w:rPr>
              <w:t>інформацію про строк, протягом якого приймаються зауваження та пропозиції до проекту регуляторного акту;</w:t>
            </w:r>
          </w:p>
        </w:tc>
        <w:tc>
          <w:tcPr>
            <w:tcW w:w="1381" w:type="pct"/>
          </w:tcPr>
          <w:p w14:paraId="1B083E51" w14:textId="77777777" w:rsidR="00444513" w:rsidRDefault="00444513">
            <w:pPr>
              <w:jc w:val="both"/>
              <w:rPr>
                <w:rFonts w:ascii="Times New Roman" w:hAnsi="Times New Roman" w:cs="Times New Roman"/>
                <w:sz w:val="20"/>
              </w:rPr>
            </w:pPr>
          </w:p>
        </w:tc>
        <w:tc>
          <w:tcPr>
            <w:tcW w:w="507" w:type="pct"/>
          </w:tcPr>
          <w:p w14:paraId="264B587C" w14:textId="77777777" w:rsidR="00444513" w:rsidRDefault="00444513">
            <w:pPr>
              <w:jc w:val="both"/>
              <w:rPr>
                <w:rFonts w:ascii="Times New Roman" w:hAnsi="Times New Roman" w:cs="Times New Roman"/>
                <w:sz w:val="20"/>
              </w:rPr>
            </w:pPr>
          </w:p>
        </w:tc>
        <w:tc>
          <w:tcPr>
            <w:tcW w:w="1593" w:type="pct"/>
          </w:tcPr>
          <w:p w14:paraId="338E4339" w14:textId="77777777" w:rsidR="00444513" w:rsidRDefault="00BC7874">
            <w:pPr>
              <w:ind w:firstLine="273"/>
              <w:jc w:val="both"/>
            </w:pPr>
            <w:r>
              <w:rPr>
                <w:rFonts w:ascii="Times New Roman" w:hAnsi="Times New Roman" w:cs="Times New Roman"/>
                <w:sz w:val="20"/>
              </w:rPr>
              <w:t>інформацію про строк, протягом якого приймаються зауваження та пропозиції до проекту регуляторного акту;</w:t>
            </w:r>
          </w:p>
        </w:tc>
      </w:tr>
      <w:tr w:rsidR="002B59DC" w:rsidRPr="00E10245" w14:paraId="4859FB00" w14:textId="77777777" w:rsidTr="009D336D">
        <w:trPr>
          <w:trHeight w:val="333"/>
        </w:trPr>
        <w:tc>
          <w:tcPr>
            <w:tcW w:w="200" w:type="pct"/>
          </w:tcPr>
          <w:p w14:paraId="1A090827" w14:textId="77777777" w:rsidR="00444513" w:rsidRDefault="00BC7874">
            <w:pPr>
              <w:jc w:val="center"/>
              <w:rPr>
                <w:rFonts w:ascii="Times New Roman" w:hAnsi="Times New Roman" w:cs="Times New Roman"/>
                <w:sz w:val="20"/>
              </w:rPr>
            </w:pPr>
            <w:r>
              <w:rPr>
                <w:rFonts w:ascii="Times New Roman" w:hAnsi="Times New Roman" w:cs="Times New Roman"/>
                <w:sz w:val="20"/>
              </w:rPr>
              <w:t>408</w:t>
            </w:r>
          </w:p>
        </w:tc>
        <w:tc>
          <w:tcPr>
            <w:tcW w:w="1319" w:type="pct"/>
          </w:tcPr>
          <w:p w14:paraId="678A7597" w14:textId="77777777" w:rsidR="00444513" w:rsidRDefault="00BC7874">
            <w:pPr>
              <w:ind w:firstLine="273"/>
              <w:jc w:val="both"/>
            </w:pPr>
            <w:r>
              <w:rPr>
                <w:rFonts w:ascii="Times New Roman" w:hAnsi="Times New Roman" w:cs="Times New Roman"/>
                <w:sz w:val="20"/>
              </w:rPr>
              <w:t>інформацію про спосіб надання зауважень та пропозицій.</w:t>
            </w:r>
          </w:p>
        </w:tc>
        <w:tc>
          <w:tcPr>
            <w:tcW w:w="1381" w:type="pct"/>
          </w:tcPr>
          <w:p w14:paraId="45CE0F40" w14:textId="77777777" w:rsidR="00444513" w:rsidRDefault="00444513">
            <w:pPr>
              <w:jc w:val="both"/>
              <w:rPr>
                <w:rFonts w:ascii="Times New Roman" w:hAnsi="Times New Roman" w:cs="Times New Roman"/>
                <w:sz w:val="20"/>
              </w:rPr>
            </w:pPr>
          </w:p>
        </w:tc>
        <w:tc>
          <w:tcPr>
            <w:tcW w:w="507" w:type="pct"/>
          </w:tcPr>
          <w:p w14:paraId="0D2BEB96" w14:textId="77777777" w:rsidR="00444513" w:rsidRDefault="00444513">
            <w:pPr>
              <w:jc w:val="both"/>
              <w:rPr>
                <w:rFonts w:ascii="Times New Roman" w:hAnsi="Times New Roman" w:cs="Times New Roman"/>
                <w:sz w:val="20"/>
              </w:rPr>
            </w:pPr>
          </w:p>
        </w:tc>
        <w:tc>
          <w:tcPr>
            <w:tcW w:w="1593" w:type="pct"/>
          </w:tcPr>
          <w:p w14:paraId="68F98B18" w14:textId="77777777" w:rsidR="00444513" w:rsidRDefault="00BC7874">
            <w:pPr>
              <w:ind w:firstLine="273"/>
              <w:jc w:val="both"/>
            </w:pPr>
            <w:r>
              <w:rPr>
                <w:rFonts w:ascii="Times New Roman" w:hAnsi="Times New Roman" w:cs="Times New Roman"/>
                <w:sz w:val="20"/>
              </w:rPr>
              <w:t>інформацію про спосіб надання зауважень та пропозицій.</w:t>
            </w:r>
          </w:p>
        </w:tc>
      </w:tr>
      <w:tr w:rsidR="00444513" w14:paraId="5864428B" w14:textId="77777777" w:rsidTr="009D336D">
        <w:trPr>
          <w:trHeight w:val="333"/>
        </w:trPr>
        <w:tc>
          <w:tcPr>
            <w:tcW w:w="200" w:type="pct"/>
            <w:vMerge w:val="restart"/>
          </w:tcPr>
          <w:p w14:paraId="3EFEFC54" w14:textId="77777777" w:rsidR="00444513" w:rsidRDefault="00BC7874">
            <w:pPr>
              <w:jc w:val="center"/>
              <w:rPr>
                <w:rFonts w:ascii="Times New Roman" w:hAnsi="Times New Roman" w:cs="Times New Roman"/>
                <w:sz w:val="20"/>
              </w:rPr>
            </w:pPr>
            <w:r>
              <w:rPr>
                <w:rFonts w:ascii="Times New Roman" w:hAnsi="Times New Roman" w:cs="Times New Roman"/>
                <w:sz w:val="20"/>
              </w:rPr>
              <w:t>409</w:t>
            </w:r>
          </w:p>
        </w:tc>
        <w:tc>
          <w:tcPr>
            <w:tcW w:w="1319" w:type="pct"/>
            <w:vMerge w:val="restart"/>
          </w:tcPr>
          <w:p w14:paraId="5722E760" w14:textId="77777777" w:rsidR="00444513" w:rsidRDefault="00BC7874">
            <w:pPr>
              <w:ind w:firstLine="273"/>
              <w:jc w:val="both"/>
            </w:pPr>
            <w:r>
              <w:rPr>
                <w:rFonts w:ascii="Times New Roman" w:hAnsi="Times New Roman" w:cs="Times New Roman"/>
                <w:sz w:val="20"/>
              </w:rPr>
              <w:t>Регуляторний орган проводить консультації щодо розроблених ним проектів регуляторних актів з органами державної влади та місцевого самоврядування, з питань, що входять до сфери їх повноважень. Регуляторний орган самостійно визначає перелік органів державної влади та місцевого самоврядування, які є доцільними для залучення до консультації. Для цього регуляторний орган направляє письмовий запит до відповідного органу разом з проектом нормативно-правового акту та аналізом регуляторного впливу до нього. Пропозиції та зауваження до проекту акту надсилаються органами державної влади, органами місцевого самоврядування протягом 30 календарних днів з дня одержання запиту від регуляторного органу.</w:t>
            </w:r>
          </w:p>
        </w:tc>
        <w:tc>
          <w:tcPr>
            <w:tcW w:w="1381" w:type="pct"/>
          </w:tcPr>
          <w:p w14:paraId="711324F0"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-246-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067D0DF1"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068C88AF" w14:textId="77777777" w:rsidR="00444513" w:rsidRDefault="00BC7874">
            <w:pPr>
              <w:ind w:firstLine="273"/>
              <w:jc w:val="both"/>
            </w:pPr>
            <w:r>
              <w:rPr>
                <w:rFonts w:ascii="Times New Roman" w:hAnsi="Times New Roman" w:cs="Times New Roman"/>
                <w:sz w:val="20"/>
              </w:rPr>
              <w:t>Регуляторний орган проводить консультації щодо розроблених ним проектів регуляторних актів з органами державної влади та місцевого самоврядування, з питань, що входять до сфери їх повноважень. Для цього регуляторний орган направляє письмовий запит до відповідного органу разом з проектом нормативно-правового акту та аналізом регуляторного впливу до нього. Пропозиції та зауваження до проекту акту надсилаються органами державної влади, органами місцевого самоврядування протягом 30 календарних днів з дня одержання запиту від регуляторного органу.</w:t>
            </w:r>
          </w:p>
        </w:tc>
      </w:tr>
      <w:tr w:rsidR="00444513" w14:paraId="1D75805E" w14:textId="77777777" w:rsidTr="009D336D">
        <w:trPr>
          <w:trHeight w:val="333"/>
        </w:trPr>
        <w:tc>
          <w:tcPr>
            <w:tcW w:w="200" w:type="pct"/>
            <w:vMerge/>
          </w:tcPr>
          <w:p w14:paraId="1959A557" w14:textId="77777777" w:rsidR="00444513" w:rsidRDefault="00444513">
            <w:pPr>
              <w:jc w:val="center"/>
              <w:rPr>
                <w:rFonts w:ascii="Times New Roman" w:hAnsi="Times New Roman" w:cs="Times New Roman"/>
                <w:sz w:val="20"/>
              </w:rPr>
            </w:pPr>
          </w:p>
        </w:tc>
        <w:tc>
          <w:tcPr>
            <w:tcW w:w="1319" w:type="pct"/>
            <w:vMerge/>
          </w:tcPr>
          <w:p w14:paraId="1F28C217" w14:textId="77777777" w:rsidR="00444513" w:rsidRDefault="00444513">
            <w:pPr>
              <w:jc w:val="both"/>
              <w:rPr>
                <w:rFonts w:ascii="Times New Roman" w:hAnsi="Times New Roman" w:cs="Times New Roman"/>
                <w:sz w:val="20"/>
              </w:rPr>
            </w:pPr>
          </w:p>
        </w:tc>
        <w:tc>
          <w:tcPr>
            <w:tcW w:w="1381" w:type="pct"/>
          </w:tcPr>
          <w:p w14:paraId="79AAAAC4" w14:textId="77777777" w:rsidR="00444513" w:rsidRDefault="00BC7874">
            <w:pPr>
              <w:ind w:firstLine="273"/>
              <w:jc w:val="both"/>
            </w:pPr>
            <w:r>
              <w:rPr>
                <w:rFonts w:ascii="Times New Roman" w:hAnsi="Times New Roman" w:cs="Times New Roman"/>
                <w:sz w:val="20"/>
              </w:rPr>
              <w:t>Друге речення абзацу восьмого частини другої статті виключити.</w:t>
            </w:r>
          </w:p>
        </w:tc>
        <w:tc>
          <w:tcPr>
            <w:tcW w:w="507" w:type="pct"/>
          </w:tcPr>
          <w:p w14:paraId="23662D2C" w14:textId="77777777" w:rsidR="00444513" w:rsidRDefault="00444513"/>
        </w:tc>
        <w:tc>
          <w:tcPr>
            <w:tcW w:w="1593" w:type="pct"/>
            <w:vMerge/>
          </w:tcPr>
          <w:p w14:paraId="21DFB027" w14:textId="77777777" w:rsidR="00444513" w:rsidRDefault="00444513">
            <w:pPr>
              <w:jc w:val="both"/>
              <w:rPr>
                <w:rFonts w:ascii="Times New Roman" w:hAnsi="Times New Roman" w:cs="Times New Roman"/>
                <w:sz w:val="20"/>
              </w:rPr>
            </w:pPr>
          </w:p>
        </w:tc>
      </w:tr>
      <w:tr w:rsidR="00444513" w14:paraId="03967518" w14:textId="77777777" w:rsidTr="009D336D">
        <w:trPr>
          <w:trHeight w:val="333"/>
        </w:trPr>
        <w:tc>
          <w:tcPr>
            <w:tcW w:w="200" w:type="pct"/>
            <w:vMerge/>
          </w:tcPr>
          <w:p w14:paraId="3FCA5277" w14:textId="77777777" w:rsidR="00444513" w:rsidRDefault="00444513">
            <w:pPr>
              <w:jc w:val="center"/>
              <w:rPr>
                <w:rFonts w:ascii="Times New Roman" w:hAnsi="Times New Roman" w:cs="Times New Roman"/>
                <w:sz w:val="20"/>
              </w:rPr>
            </w:pPr>
          </w:p>
        </w:tc>
        <w:tc>
          <w:tcPr>
            <w:tcW w:w="1319" w:type="pct"/>
            <w:vMerge/>
          </w:tcPr>
          <w:p w14:paraId="4FCA8189" w14:textId="77777777" w:rsidR="00444513" w:rsidRDefault="00444513">
            <w:pPr>
              <w:jc w:val="both"/>
              <w:rPr>
                <w:rFonts w:ascii="Times New Roman" w:hAnsi="Times New Roman" w:cs="Times New Roman"/>
                <w:sz w:val="20"/>
              </w:rPr>
            </w:pPr>
          </w:p>
        </w:tc>
        <w:tc>
          <w:tcPr>
            <w:tcW w:w="1381" w:type="pct"/>
          </w:tcPr>
          <w:p w14:paraId="26D84A9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-247- </w:t>
            </w:r>
            <w:proofErr w:type="spellStart"/>
            <w:r>
              <w:rPr>
                <w:rFonts w:ascii="Times New Roman" w:hAnsi="Times New Roman" w:cs="Times New Roman"/>
                <w:b/>
                <w:sz w:val="20"/>
              </w:rPr>
              <w:t>Н.д</w:t>
            </w:r>
            <w:proofErr w:type="spellEnd"/>
            <w:r>
              <w:rPr>
                <w:rFonts w:ascii="Times New Roman" w:hAnsi="Times New Roman" w:cs="Times New Roman"/>
                <w:b/>
                <w:sz w:val="20"/>
              </w:rPr>
              <w:t>. Рудик К. О. (</w:t>
            </w:r>
            <w:proofErr w:type="spellStart"/>
            <w:r>
              <w:rPr>
                <w:rFonts w:ascii="Times New Roman" w:hAnsi="Times New Roman" w:cs="Times New Roman"/>
                <w:b/>
                <w:sz w:val="20"/>
              </w:rPr>
              <w:t>р.к</w:t>
            </w:r>
            <w:proofErr w:type="spellEnd"/>
            <w:r>
              <w:rPr>
                <w:rFonts w:ascii="Times New Roman" w:hAnsi="Times New Roman" w:cs="Times New Roman"/>
                <w:b/>
                <w:sz w:val="20"/>
              </w:rPr>
              <w:t>. №211)</w:t>
            </w:r>
          </w:p>
        </w:tc>
        <w:tc>
          <w:tcPr>
            <w:tcW w:w="507" w:type="pct"/>
          </w:tcPr>
          <w:p w14:paraId="52B2A3A7"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2A3D0FDE" w14:textId="77777777" w:rsidR="00444513" w:rsidRDefault="00444513">
            <w:pPr>
              <w:jc w:val="both"/>
              <w:rPr>
                <w:rFonts w:ascii="Times New Roman" w:hAnsi="Times New Roman" w:cs="Times New Roman"/>
                <w:sz w:val="20"/>
              </w:rPr>
            </w:pPr>
          </w:p>
        </w:tc>
      </w:tr>
      <w:tr w:rsidR="00444513" w14:paraId="55F552FD" w14:textId="77777777" w:rsidTr="009D336D">
        <w:trPr>
          <w:trHeight w:val="333"/>
        </w:trPr>
        <w:tc>
          <w:tcPr>
            <w:tcW w:w="200" w:type="pct"/>
            <w:vMerge/>
          </w:tcPr>
          <w:p w14:paraId="3E16CB19" w14:textId="77777777" w:rsidR="00444513" w:rsidRDefault="00444513">
            <w:pPr>
              <w:jc w:val="center"/>
              <w:rPr>
                <w:rFonts w:ascii="Times New Roman" w:hAnsi="Times New Roman" w:cs="Times New Roman"/>
                <w:sz w:val="20"/>
              </w:rPr>
            </w:pPr>
          </w:p>
        </w:tc>
        <w:tc>
          <w:tcPr>
            <w:tcW w:w="1319" w:type="pct"/>
            <w:vMerge/>
          </w:tcPr>
          <w:p w14:paraId="0B7A4C76" w14:textId="77777777" w:rsidR="00444513" w:rsidRDefault="00444513">
            <w:pPr>
              <w:jc w:val="both"/>
              <w:rPr>
                <w:rFonts w:ascii="Times New Roman" w:hAnsi="Times New Roman" w:cs="Times New Roman"/>
                <w:sz w:val="20"/>
              </w:rPr>
            </w:pPr>
          </w:p>
        </w:tc>
        <w:tc>
          <w:tcPr>
            <w:tcW w:w="1381" w:type="pct"/>
          </w:tcPr>
          <w:p w14:paraId="6DD3FE31" w14:textId="77777777" w:rsidR="00444513" w:rsidRDefault="00BC7874">
            <w:pPr>
              <w:ind w:firstLine="273"/>
              <w:jc w:val="both"/>
            </w:pPr>
            <w:r>
              <w:rPr>
                <w:rFonts w:ascii="Times New Roman" w:hAnsi="Times New Roman" w:cs="Times New Roman"/>
                <w:sz w:val="20"/>
              </w:rPr>
              <w:t xml:space="preserve">Регуляторний орган проводить консультації щодо розроблених ним проектів регуляторних актів з органами державної влади та місцевого самоврядування, з питань, що входять до сфери їх повноважень. Регуляторний орган самостійно визначає перелік органів державної влади та місцевого самоврядування, які є доцільними для залучення до консультації, з урахуванням визначеної законодавством компетенції органів державної влади та місцевого самоврядування, в тому числі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(щодо проектів рішень, які стосуються прав споживачів), центрального органу виконавчої влади, що реалізує державну регуляторну політику (щодо проектів регуляторних актів). </w:t>
            </w:r>
          </w:p>
        </w:tc>
        <w:tc>
          <w:tcPr>
            <w:tcW w:w="507" w:type="pct"/>
          </w:tcPr>
          <w:p w14:paraId="78CB87E5" w14:textId="77777777" w:rsidR="00444513" w:rsidRDefault="00444513"/>
        </w:tc>
        <w:tc>
          <w:tcPr>
            <w:tcW w:w="1593" w:type="pct"/>
            <w:vMerge/>
          </w:tcPr>
          <w:p w14:paraId="33296430" w14:textId="77777777" w:rsidR="00444513" w:rsidRDefault="00444513">
            <w:pPr>
              <w:jc w:val="both"/>
              <w:rPr>
                <w:rFonts w:ascii="Times New Roman" w:hAnsi="Times New Roman" w:cs="Times New Roman"/>
                <w:sz w:val="20"/>
              </w:rPr>
            </w:pPr>
          </w:p>
        </w:tc>
      </w:tr>
      <w:tr w:rsidR="00444513" w14:paraId="28CDCCCC" w14:textId="77777777" w:rsidTr="009D336D">
        <w:trPr>
          <w:trHeight w:val="333"/>
        </w:trPr>
        <w:tc>
          <w:tcPr>
            <w:tcW w:w="200" w:type="pct"/>
            <w:vMerge/>
          </w:tcPr>
          <w:p w14:paraId="3F7D8DAD" w14:textId="77777777" w:rsidR="00444513" w:rsidRDefault="00444513">
            <w:pPr>
              <w:jc w:val="center"/>
              <w:rPr>
                <w:rFonts w:ascii="Times New Roman" w:hAnsi="Times New Roman" w:cs="Times New Roman"/>
                <w:sz w:val="20"/>
              </w:rPr>
            </w:pPr>
          </w:p>
        </w:tc>
        <w:tc>
          <w:tcPr>
            <w:tcW w:w="1319" w:type="pct"/>
            <w:vMerge/>
          </w:tcPr>
          <w:p w14:paraId="4EB0F08D" w14:textId="77777777" w:rsidR="00444513" w:rsidRDefault="00444513">
            <w:pPr>
              <w:jc w:val="both"/>
              <w:rPr>
                <w:rFonts w:ascii="Times New Roman" w:hAnsi="Times New Roman" w:cs="Times New Roman"/>
                <w:sz w:val="20"/>
              </w:rPr>
            </w:pPr>
          </w:p>
        </w:tc>
        <w:tc>
          <w:tcPr>
            <w:tcW w:w="1381" w:type="pct"/>
          </w:tcPr>
          <w:p w14:paraId="75092EBB"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Геращенко І. В. (</w:t>
            </w:r>
            <w:proofErr w:type="spellStart"/>
            <w:r>
              <w:rPr>
                <w:rFonts w:ascii="Times New Roman" w:hAnsi="Times New Roman" w:cs="Times New Roman"/>
                <w:b/>
                <w:sz w:val="20"/>
              </w:rPr>
              <w:t>р.к</w:t>
            </w:r>
            <w:proofErr w:type="spellEnd"/>
            <w:r>
              <w:rPr>
                <w:rFonts w:ascii="Times New Roman" w:hAnsi="Times New Roman" w:cs="Times New Roman"/>
                <w:b/>
                <w:sz w:val="20"/>
              </w:rPr>
              <w:t>. №188)</w:t>
            </w:r>
          </w:p>
        </w:tc>
        <w:tc>
          <w:tcPr>
            <w:tcW w:w="507" w:type="pct"/>
          </w:tcPr>
          <w:p w14:paraId="7C52B025"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0B3C7128" w14:textId="77777777" w:rsidR="00444513" w:rsidRDefault="00444513">
            <w:pPr>
              <w:jc w:val="both"/>
              <w:rPr>
                <w:rFonts w:ascii="Times New Roman" w:hAnsi="Times New Roman" w:cs="Times New Roman"/>
                <w:sz w:val="20"/>
              </w:rPr>
            </w:pPr>
          </w:p>
        </w:tc>
      </w:tr>
      <w:tr w:rsidR="00444513" w14:paraId="215CBC11" w14:textId="77777777" w:rsidTr="009D336D">
        <w:trPr>
          <w:trHeight w:val="333"/>
        </w:trPr>
        <w:tc>
          <w:tcPr>
            <w:tcW w:w="200" w:type="pct"/>
            <w:vMerge/>
          </w:tcPr>
          <w:p w14:paraId="7A366999" w14:textId="77777777" w:rsidR="00444513" w:rsidRDefault="00444513">
            <w:pPr>
              <w:jc w:val="center"/>
              <w:rPr>
                <w:rFonts w:ascii="Times New Roman" w:hAnsi="Times New Roman" w:cs="Times New Roman"/>
                <w:sz w:val="20"/>
              </w:rPr>
            </w:pPr>
          </w:p>
        </w:tc>
        <w:tc>
          <w:tcPr>
            <w:tcW w:w="1319" w:type="pct"/>
            <w:vMerge/>
          </w:tcPr>
          <w:p w14:paraId="147E1B54" w14:textId="77777777" w:rsidR="00444513" w:rsidRDefault="00444513">
            <w:pPr>
              <w:jc w:val="both"/>
              <w:rPr>
                <w:rFonts w:ascii="Times New Roman" w:hAnsi="Times New Roman" w:cs="Times New Roman"/>
                <w:sz w:val="20"/>
              </w:rPr>
            </w:pPr>
          </w:p>
        </w:tc>
        <w:tc>
          <w:tcPr>
            <w:tcW w:w="1381" w:type="pct"/>
          </w:tcPr>
          <w:p w14:paraId="44EB2C06" w14:textId="77777777" w:rsidR="00444513" w:rsidRDefault="00BC7874">
            <w:pPr>
              <w:ind w:firstLine="273"/>
              <w:jc w:val="both"/>
            </w:pPr>
            <w:r>
              <w:rPr>
                <w:rFonts w:ascii="Times New Roman" w:hAnsi="Times New Roman" w:cs="Times New Roman"/>
                <w:sz w:val="20"/>
              </w:rPr>
              <w:t xml:space="preserve">Абзац восьмий частини другої статті 15 проекту пропонуємо викласти в такій редакції: «Регуляторний орган проводить консультації </w:t>
            </w:r>
            <w:r>
              <w:rPr>
                <w:rFonts w:ascii="Times New Roman" w:hAnsi="Times New Roman" w:cs="Times New Roman"/>
                <w:sz w:val="20"/>
              </w:rPr>
              <w:lastRenderedPageBreak/>
              <w:t xml:space="preserve">щодо розроблених ним проектів регуляторних актів із зацікавленими органами державної влади та органами місцевого самоврядування, з питань, що входять до сфери їх повноважень. Регуляторний орган самостійно визначає перелік органів державної влади та органів місцевого самоврядування, яких доцільно залучити для проведення відповідних консультацій. Для цього регуляторний орган протягом 10 календарних днів направляє письмовий запит до відповідного органу державної влади або органу місцевого самоврядування разом з проектом нормативно-правового </w:t>
            </w:r>
            <w:proofErr w:type="spellStart"/>
            <w:r>
              <w:rPr>
                <w:rFonts w:ascii="Times New Roman" w:hAnsi="Times New Roman" w:cs="Times New Roman"/>
                <w:sz w:val="20"/>
              </w:rPr>
              <w:t>акта</w:t>
            </w:r>
            <w:proofErr w:type="spellEnd"/>
            <w:r>
              <w:rPr>
                <w:rFonts w:ascii="Times New Roman" w:hAnsi="Times New Roman" w:cs="Times New Roman"/>
                <w:sz w:val="20"/>
              </w:rPr>
              <w:t xml:space="preserve"> та аналізом регуляторного впливу до нього. Пропозиції та зауваження до проекту </w:t>
            </w:r>
            <w:proofErr w:type="spellStart"/>
            <w:r>
              <w:rPr>
                <w:rFonts w:ascii="Times New Roman" w:hAnsi="Times New Roman" w:cs="Times New Roman"/>
                <w:sz w:val="20"/>
              </w:rPr>
              <w:t>акта</w:t>
            </w:r>
            <w:proofErr w:type="spellEnd"/>
            <w:r>
              <w:rPr>
                <w:rFonts w:ascii="Times New Roman" w:hAnsi="Times New Roman" w:cs="Times New Roman"/>
                <w:sz w:val="20"/>
              </w:rPr>
              <w:t xml:space="preserve"> регуляторного органу надсилаються органами державної влади, органами місцевого самоврядування протягом 30 календарних днів з дня одержання ними відповідного запиту від регуляторного органу.».</w:t>
            </w:r>
          </w:p>
        </w:tc>
        <w:tc>
          <w:tcPr>
            <w:tcW w:w="507" w:type="pct"/>
          </w:tcPr>
          <w:p w14:paraId="0D04B91A" w14:textId="77777777" w:rsidR="00444513" w:rsidRDefault="00444513"/>
        </w:tc>
        <w:tc>
          <w:tcPr>
            <w:tcW w:w="1593" w:type="pct"/>
            <w:vMerge/>
          </w:tcPr>
          <w:p w14:paraId="093DC289" w14:textId="77777777" w:rsidR="00444513" w:rsidRDefault="00444513">
            <w:pPr>
              <w:jc w:val="both"/>
              <w:rPr>
                <w:rFonts w:ascii="Times New Roman" w:hAnsi="Times New Roman" w:cs="Times New Roman"/>
                <w:sz w:val="20"/>
              </w:rPr>
            </w:pPr>
          </w:p>
        </w:tc>
      </w:tr>
      <w:tr w:rsidR="00444513" w14:paraId="5F44F931" w14:textId="77777777" w:rsidTr="009D336D">
        <w:trPr>
          <w:trHeight w:val="333"/>
        </w:trPr>
        <w:tc>
          <w:tcPr>
            <w:tcW w:w="200" w:type="pct"/>
            <w:vMerge w:val="restart"/>
          </w:tcPr>
          <w:p w14:paraId="7DA797C9" w14:textId="77777777" w:rsidR="00444513" w:rsidRDefault="00BC7874">
            <w:pPr>
              <w:jc w:val="center"/>
              <w:rPr>
                <w:rFonts w:ascii="Times New Roman" w:hAnsi="Times New Roman" w:cs="Times New Roman"/>
                <w:sz w:val="20"/>
              </w:rPr>
            </w:pPr>
            <w:r>
              <w:rPr>
                <w:rFonts w:ascii="Times New Roman" w:hAnsi="Times New Roman" w:cs="Times New Roman"/>
                <w:sz w:val="20"/>
              </w:rPr>
              <w:t>410</w:t>
            </w:r>
          </w:p>
        </w:tc>
        <w:tc>
          <w:tcPr>
            <w:tcW w:w="1319" w:type="pct"/>
            <w:vMerge w:val="restart"/>
          </w:tcPr>
          <w:p w14:paraId="21770264" w14:textId="77777777" w:rsidR="00444513" w:rsidRDefault="00BC7874">
            <w:pPr>
              <w:ind w:firstLine="273"/>
              <w:jc w:val="both"/>
            </w:pPr>
            <w:r>
              <w:rPr>
                <w:rFonts w:ascii="Times New Roman" w:hAnsi="Times New Roman" w:cs="Times New Roman"/>
                <w:sz w:val="20"/>
              </w:rPr>
              <w:t>Оприлюднення проекту нормативно-правового акту регуляторного органу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tc>
        <w:tc>
          <w:tcPr>
            <w:tcW w:w="1381" w:type="pct"/>
          </w:tcPr>
          <w:p w14:paraId="6DA38048"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-249-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Геращенко І. В. (</w:t>
            </w:r>
            <w:proofErr w:type="spellStart"/>
            <w:r>
              <w:rPr>
                <w:rFonts w:ascii="Times New Roman" w:hAnsi="Times New Roman" w:cs="Times New Roman"/>
                <w:b/>
                <w:sz w:val="20"/>
              </w:rPr>
              <w:t>р.к</w:t>
            </w:r>
            <w:proofErr w:type="spellEnd"/>
            <w:r>
              <w:rPr>
                <w:rFonts w:ascii="Times New Roman" w:hAnsi="Times New Roman" w:cs="Times New Roman"/>
                <w:b/>
                <w:sz w:val="20"/>
              </w:rPr>
              <w:t>. №188)</w:t>
            </w:r>
          </w:p>
        </w:tc>
        <w:tc>
          <w:tcPr>
            <w:tcW w:w="507" w:type="pct"/>
          </w:tcPr>
          <w:p w14:paraId="347D2EB6"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4175CCF7" w14:textId="77777777" w:rsidR="00444513" w:rsidRDefault="00BC7874">
            <w:pPr>
              <w:ind w:firstLine="273"/>
              <w:jc w:val="both"/>
            </w:pPr>
            <w:r>
              <w:rPr>
                <w:rFonts w:ascii="Times New Roman" w:hAnsi="Times New Roman" w:cs="Times New Roman"/>
                <w:sz w:val="20"/>
              </w:rPr>
              <w:t>Оприлюднення проекту нормативно-правового акту регуляторного органу з метою одержання зауважень і пропозицій не є перешкодою для проведення громадських слухань та будь-яких інших форм відкритих обговорень цього проекту.</w:t>
            </w:r>
          </w:p>
        </w:tc>
      </w:tr>
      <w:tr w:rsidR="00444513" w14:paraId="0C0EB0A0" w14:textId="77777777" w:rsidTr="009D336D">
        <w:trPr>
          <w:trHeight w:val="333"/>
        </w:trPr>
        <w:tc>
          <w:tcPr>
            <w:tcW w:w="200" w:type="pct"/>
            <w:vMerge/>
          </w:tcPr>
          <w:p w14:paraId="7418C85B" w14:textId="77777777" w:rsidR="00444513" w:rsidRDefault="00444513">
            <w:pPr>
              <w:jc w:val="center"/>
              <w:rPr>
                <w:rFonts w:ascii="Times New Roman" w:hAnsi="Times New Roman" w:cs="Times New Roman"/>
                <w:sz w:val="20"/>
              </w:rPr>
            </w:pPr>
          </w:p>
        </w:tc>
        <w:tc>
          <w:tcPr>
            <w:tcW w:w="1319" w:type="pct"/>
            <w:vMerge/>
          </w:tcPr>
          <w:p w14:paraId="75CB390D" w14:textId="77777777" w:rsidR="00444513" w:rsidRDefault="00444513">
            <w:pPr>
              <w:jc w:val="both"/>
              <w:rPr>
                <w:rFonts w:ascii="Times New Roman" w:hAnsi="Times New Roman" w:cs="Times New Roman"/>
                <w:sz w:val="20"/>
              </w:rPr>
            </w:pPr>
          </w:p>
        </w:tc>
        <w:tc>
          <w:tcPr>
            <w:tcW w:w="1381" w:type="pct"/>
          </w:tcPr>
          <w:p w14:paraId="10589A71" w14:textId="77777777" w:rsidR="00444513" w:rsidRDefault="00BC7874">
            <w:pPr>
              <w:ind w:firstLine="273"/>
              <w:jc w:val="both"/>
            </w:pPr>
            <w:r>
              <w:rPr>
                <w:rFonts w:ascii="Times New Roman" w:hAnsi="Times New Roman" w:cs="Times New Roman"/>
                <w:sz w:val="20"/>
              </w:rPr>
              <w:t>В абзаці дев’ятому частини другої статті 15 проекту слова «може бути» пропонуємо замінити словом «є».</w:t>
            </w:r>
          </w:p>
        </w:tc>
        <w:tc>
          <w:tcPr>
            <w:tcW w:w="507" w:type="pct"/>
          </w:tcPr>
          <w:p w14:paraId="32299820" w14:textId="77777777" w:rsidR="00444513" w:rsidRDefault="00444513"/>
        </w:tc>
        <w:tc>
          <w:tcPr>
            <w:tcW w:w="1593" w:type="pct"/>
            <w:vMerge/>
          </w:tcPr>
          <w:p w14:paraId="00BDCA83" w14:textId="77777777" w:rsidR="00444513" w:rsidRDefault="00444513">
            <w:pPr>
              <w:jc w:val="both"/>
              <w:rPr>
                <w:rFonts w:ascii="Times New Roman" w:hAnsi="Times New Roman" w:cs="Times New Roman"/>
                <w:sz w:val="20"/>
              </w:rPr>
            </w:pPr>
          </w:p>
        </w:tc>
      </w:tr>
      <w:tr w:rsidR="002B59DC" w:rsidRPr="00E10245" w14:paraId="164E4EBB" w14:textId="77777777" w:rsidTr="009D336D">
        <w:trPr>
          <w:trHeight w:val="333"/>
        </w:trPr>
        <w:tc>
          <w:tcPr>
            <w:tcW w:w="200" w:type="pct"/>
          </w:tcPr>
          <w:p w14:paraId="2A9AA3F9" w14:textId="77777777" w:rsidR="00444513" w:rsidRDefault="00BC7874">
            <w:pPr>
              <w:jc w:val="center"/>
              <w:rPr>
                <w:rFonts w:ascii="Times New Roman" w:hAnsi="Times New Roman" w:cs="Times New Roman"/>
                <w:sz w:val="20"/>
              </w:rPr>
            </w:pPr>
            <w:r>
              <w:rPr>
                <w:rFonts w:ascii="Times New Roman" w:hAnsi="Times New Roman" w:cs="Times New Roman"/>
                <w:sz w:val="20"/>
              </w:rPr>
              <w:t>411</w:t>
            </w:r>
          </w:p>
        </w:tc>
        <w:tc>
          <w:tcPr>
            <w:tcW w:w="1319" w:type="pct"/>
          </w:tcPr>
          <w:p w14:paraId="09914F21" w14:textId="77777777" w:rsidR="00444513" w:rsidRDefault="00BC7874">
            <w:pPr>
              <w:ind w:firstLine="273"/>
              <w:jc w:val="both"/>
            </w:pPr>
            <w:r>
              <w:rPr>
                <w:rFonts w:ascii="Times New Roman" w:hAnsi="Times New Roman" w:cs="Times New Roman"/>
                <w:sz w:val="20"/>
              </w:rPr>
              <w:t xml:space="preserve">Строк, протягом якого приймаються зауваження та пропозиції до проектів актів, встановлюється регуляторним органом і не може бути меншим ніж один місяць та більшим ніж три місяці з дня оприлюднення проекту акту та відповідного аналізу регуляторного впливу до нього. </w:t>
            </w:r>
          </w:p>
        </w:tc>
        <w:tc>
          <w:tcPr>
            <w:tcW w:w="1381" w:type="pct"/>
          </w:tcPr>
          <w:p w14:paraId="269561A5" w14:textId="77777777" w:rsidR="00444513" w:rsidRDefault="00444513">
            <w:pPr>
              <w:jc w:val="both"/>
              <w:rPr>
                <w:rFonts w:ascii="Times New Roman" w:hAnsi="Times New Roman" w:cs="Times New Roman"/>
                <w:sz w:val="20"/>
              </w:rPr>
            </w:pPr>
          </w:p>
        </w:tc>
        <w:tc>
          <w:tcPr>
            <w:tcW w:w="507" w:type="pct"/>
          </w:tcPr>
          <w:p w14:paraId="4BCFBF0F" w14:textId="77777777" w:rsidR="00444513" w:rsidRDefault="00444513">
            <w:pPr>
              <w:jc w:val="both"/>
              <w:rPr>
                <w:rFonts w:ascii="Times New Roman" w:hAnsi="Times New Roman" w:cs="Times New Roman"/>
                <w:sz w:val="20"/>
              </w:rPr>
            </w:pPr>
          </w:p>
        </w:tc>
        <w:tc>
          <w:tcPr>
            <w:tcW w:w="1593" w:type="pct"/>
          </w:tcPr>
          <w:p w14:paraId="7BE188E9" w14:textId="77777777" w:rsidR="00444513" w:rsidRDefault="00BC7874">
            <w:pPr>
              <w:ind w:firstLine="273"/>
              <w:jc w:val="both"/>
            </w:pPr>
            <w:r>
              <w:rPr>
                <w:rFonts w:ascii="Times New Roman" w:hAnsi="Times New Roman" w:cs="Times New Roman"/>
                <w:sz w:val="20"/>
              </w:rPr>
              <w:t xml:space="preserve">Строк, протягом якого приймаються зауваження та пропозиції до проектів актів, встановлюється регуляторним органом і не може бути меншим ніж один місяць та більшим ніж три місяці з дня оприлюднення проекту акту та відповідного аналізу регуляторного впливу до нього. </w:t>
            </w:r>
          </w:p>
        </w:tc>
      </w:tr>
      <w:tr w:rsidR="002B59DC" w:rsidRPr="00E10245" w14:paraId="021126F2" w14:textId="77777777" w:rsidTr="009D336D">
        <w:trPr>
          <w:trHeight w:val="333"/>
        </w:trPr>
        <w:tc>
          <w:tcPr>
            <w:tcW w:w="200" w:type="pct"/>
          </w:tcPr>
          <w:p w14:paraId="552F079E" w14:textId="77777777" w:rsidR="00444513" w:rsidRDefault="00BC7874">
            <w:pPr>
              <w:jc w:val="center"/>
              <w:rPr>
                <w:rFonts w:ascii="Times New Roman" w:hAnsi="Times New Roman" w:cs="Times New Roman"/>
                <w:sz w:val="20"/>
              </w:rPr>
            </w:pPr>
            <w:r>
              <w:rPr>
                <w:rFonts w:ascii="Times New Roman" w:hAnsi="Times New Roman" w:cs="Times New Roman"/>
                <w:sz w:val="20"/>
              </w:rPr>
              <w:t>412</w:t>
            </w:r>
          </w:p>
        </w:tc>
        <w:tc>
          <w:tcPr>
            <w:tcW w:w="1319" w:type="pct"/>
          </w:tcPr>
          <w:p w14:paraId="08440E45" w14:textId="77777777" w:rsidR="00444513" w:rsidRDefault="00BC7874">
            <w:pPr>
              <w:ind w:firstLine="273"/>
              <w:jc w:val="both"/>
            </w:pPr>
            <w:r>
              <w:rPr>
                <w:rFonts w:ascii="Times New Roman" w:hAnsi="Times New Roman" w:cs="Times New Roman"/>
                <w:sz w:val="20"/>
              </w:rPr>
              <w:t xml:space="preserve">Зауваження і пропозиції до проекту акту, одержані протягом встановленого строку, оприлюднюються регуляторним органом на офіційному </w:t>
            </w:r>
            <w:proofErr w:type="spellStart"/>
            <w:r>
              <w:rPr>
                <w:rFonts w:ascii="Times New Roman" w:hAnsi="Times New Roman" w:cs="Times New Roman"/>
                <w:sz w:val="20"/>
              </w:rPr>
              <w:t>вебсайті</w:t>
            </w:r>
            <w:proofErr w:type="spellEnd"/>
            <w:r>
              <w:rPr>
                <w:rFonts w:ascii="Times New Roman" w:hAnsi="Times New Roman" w:cs="Times New Roman"/>
                <w:sz w:val="20"/>
              </w:rPr>
              <w:t xml:space="preserve"> не пізніше однієї доби з дати їх отримання. </w:t>
            </w:r>
          </w:p>
        </w:tc>
        <w:tc>
          <w:tcPr>
            <w:tcW w:w="1381" w:type="pct"/>
          </w:tcPr>
          <w:p w14:paraId="35E426B0" w14:textId="77777777" w:rsidR="00444513" w:rsidRDefault="00444513">
            <w:pPr>
              <w:jc w:val="both"/>
              <w:rPr>
                <w:rFonts w:ascii="Times New Roman" w:hAnsi="Times New Roman" w:cs="Times New Roman"/>
                <w:sz w:val="20"/>
              </w:rPr>
            </w:pPr>
          </w:p>
        </w:tc>
        <w:tc>
          <w:tcPr>
            <w:tcW w:w="507" w:type="pct"/>
          </w:tcPr>
          <w:p w14:paraId="0CACFB91" w14:textId="77777777" w:rsidR="00444513" w:rsidRDefault="00444513">
            <w:pPr>
              <w:jc w:val="both"/>
              <w:rPr>
                <w:rFonts w:ascii="Times New Roman" w:hAnsi="Times New Roman" w:cs="Times New Roman"/>
                <w:sz w:val="20"/>
              </w:rPr>
            </w:pPr>
          </w:p>
        </w:tc>
        <w:tc>
          <w:tcPr>
            <w:tcW w:w="1593" w:type="pct"/>
          </w:tcPr>
          <w:p w14:paraId="633BA40B" w14:textId="77777777" w:rsidR="00444513" w:rsidRDefault="00BC7874">
            <w:pPr>
              <w:ind w:firstLine="273"/>
              <w:jc w:val="both"/>
            </w:pPr>
            <w:r>
              <w:rPr>
                <w:rFonts w:ascii="Times New Roman" w:hAnsi="Times New Roman" w:cs="Times New Roman"/>
                <w:sz w:val="20"/>
              </w:rPr>
              <w:t xml:space="preserve">Зауваження і пропозиції до проекту акту, одержані протягом встановленого строку, оприлюднюються регуляторним органом на офіційному веб-сайті не пізніше однієї доби з дати їх отримання. </w:t>
            </w:r>
          </w:p>
        </w:tc>
      </w:tr>
      <w:tr w:rsidR="002B59DC" w:rsidRPr="00E10245" w14:paraId="23F96DC8" w14:textId="77777777" w:rsidTr="009D336D">
        <w:trPr>
          <w:trHeight w:val="333"/>
        </w:trPr>
        <w:tc>
          <w:tcPr>
            <w:tcW w:w="200" w:type="pct"/>
          </w:tcPr>
          <w:p w14:paraId="670FC96F" w14:textId="77777777" w:rsidR="00444513" w:rsidRDefault="00BC7874">
            <w:pPr>
              <w:jc w:val="center"/>
              <w:rPr>
                <w:rFonts w:ascii="Times New Roman" w:hAnsi="Times New Roman" w:cs="Times New Roman"/>
                <w:sz w:val="20"/>
              </w:rPr>
            </w:pPr>
            <w:r>
              <w:rPr>
                <w:rFonts w:ascii="Times New Roman" w:hAnsi="Times New Roman" w:cs="Times New Roman"/>
                <w:sz w:val="20"/>
              </w:rPr>
              <w:t>413</w:t>
            </w:r>
          </w:p>
        </w:tc>
        <w:tc>
          <w:tcPr>
            <w:tcW w:w="1319" w:type="pct"/>
          </w:tcPr>
          <w:p w14:paraId="63AF9804" w14:textId="77777777" w:rsidR="00444513" w:rsidRDefault="00BC7874">
            <w:pPr>
              <w:ind w:firstLine="273"/>
              <w:jc w:val="both"/>
            </w:pPr>
            <w:r>
              <w:rPr>
                <w:rFonts w:ascii="Times New Roman" w:hAnsi="Times New Roman" w:cs="Times New Roman"/>
                <w:sz w:val="20"/>
              </w:rPr>
              <w:t xml:space="preserve">Усі зауваження і пропозиції щодо проекту акту та відповідного аналізу регуляторного </w:t>
            </w:r>
            <w:r>
              <w:rPr>
                <w:rFonts w:ascii="Times New Roman" w:hAnsi="Times New Roman" w:cs="Times New Roman"/>
                <w:sz w:val="20"/>
              </w:rPr>
              <w:lastRenderedPageBreak/>
              <w:t xml:space="preserve">впливу до нього, одержані протягом встановленого строку, підлягають обов’язковому розгляду регуляторним органом. За результатами цього розгляду він повністю чи частково враховує одержані зауваження і пропозиції, або мотивовано їх відхиляє, з письмовим повідомленням про мотивацію відхилення пропозицій та зауважень. У разі необхідності, регуляторний орган організовує проведення нарад з метою обговорення та роз’яснення підстав відмови від врахування поданих зауважень та пропозицій за участю осіб, які їх надали. </w:t>
            </w:r>
          </w:p>
        </w:tc>
        <w:tc>
          <w:tcPr>
            <w:tcW w:w="1381" w:type="pct"/>
          </w:tcPr>
          <w:p w14:paraId="6267C97D" w14:textId="77777777" w:rsidR="00444513" w:rsidRDefault="00444513">
            <w:pPr>
              <w:jc w:val="both"/>
              <w:rPr>
                <w:rFonts w:ascii="Times New Roman" w:hAnsi="Times New Roman" w:cs="Times New Roman"/>
                <w:sz w:val="20"/>
              </w:rPr>
            </w:pPr>
          </w:p>
        </w:tc>
        <w:tc>
          <w:tcPr>
            <w:tcW w:w="507" w:type="pct"/>
          </w:tcPr>
          <w:p w14:paraId="42A999CD" w14:textId="77777777" w:rsidR="00444513" w:rsidRDefault="00444513">
            <w:pPr>
              <w:jc w:val="both"/>
              <w:rPr>
                <w:rFonts w:ascii="Times New Roman" w:hAnsi="Times New Roman" w:cs="Times New Roman"/>
                <w:sz w:val="20"/>
              </w:rPr>
            </w:pPr>
          </w:p>
        </w:tc>
        <w:tc>
          <w:tcPr>
            <w:tcW w:w="1593" w:type="pct"/>
          </w:tcPr>
          <w:p w14:paraId="7F7E1BB2" w14:textId="77777777" w:rsidR="00444513" w:rsidRDefault="00BC7874">
            <w:pPr>
              <w:ind w:firstLine="273"/>
              <w:jc w:val="both"/>
            </w:pPr>
            <w:r>
              <w:rPr>
                <w:rFonts w:ascii="Times New Roman" w:hAnsi="Times New Roman" w:cs="Times New Roman"/>
                <w:sz w:val="20"/>
              </w:rPr>
              <w:t xml:space="preserve">Усі зауваження і пропозиції щодо проекту акту та відповідного аналізу регуляторного впливу до нього, </w:t>
            </w:r>
            <w:r>
              <w:rPr>
                <w:rFonts w:ascii="Times New Roman" w:hAnsi="Times New Roman" w:cs="Times New Roman"/>
                <w:sz w:val="20"/>
              </w:rPr>
              <w:lastRenderedPageBreak/>
              <w:t xml:space="preserve">одержані протягом встановленого строку, підлягають обов’язковому розгляду регуляторним органом. За результатами цього розгляду він повністю чи частково враховує одержані зауваження і пропозиції, або мотивовано їх відхиляє, з письмовим повідомленням про мотивацію відхилення пропозицій та зауважень. У разі необхідності, регуляторний орган організовує проведення нарад з метою обговорення та роз’яснення підстав відмови від врахування поданих зауважень та пропозицій за участю осіб, які їх надали. </w:t>
            </w:r>
          </w:p>
        </w:tc>
      </w:tr>
      <w:tr w:rsidR="00444513" w14:paraId="0B53A6CC" w14:textId="77777777" w:rsidTr="009D336D">
        <w:trPr>
          <w:trHeight w:val="333"/>
        </w:trPr>
        <w:tc>
          <w:tcPr>
            <w:tcW w:w="200" w:type="pct"/>
            <w:vMerge w:val="restart"/>
          </w:tcPr>
          <w:p w14:paraId="32F55DB6" w14:textId="77777777" w:rsidR="00444513" w:rsidRDefault="00BC7874">
            <w:pPr>
              <w:jc w:val="center"/>
              <w:rPr>
                <w:rFonts w:ascii="Times New Roman" w:hAnsi="Times New Roman" w:cs="Times New Roman"/>
                <w:sz w:val="20"/>
              </w:rPr>
            </w:pPr>
            <w:r>
              <w:rPr>
                <w:rFonts w:ascii="Times New Roman" w:hAnsi="Times New Roman" w:cs="Times New Roman"/>
                <w:sz w:val="20"/>
              </w:rPr>
              <w:lastRenderedPageBreak/>
              <w:t>414</w:t>
            </w:r>
          </w:p>
        </w:tc>
        <w:tc>
          <w:tcPr>
            <w:tcW w:w="1319" w:type="pct"/>
            <w:vMerge w:val="restart"/>
          </w:tcPr>
          <w:p w14:paraId="0A18D09C" w14:textId="77777777" w:rsidR="00444513" w:rsidRDefault="00BC7874">
            <w:pPr>
              <w:ind w:firstLine="273"/>
              <w:jc w:val="both"/>
            </w:pPr>
            <w:r>
              <w:rPr>
                <w:rFonts w:ascii="Times New Roman" w:hAnsi="Times New Roman" w:cs="Times New Roman"/>
                <w:sz w:val="20"/>
              </w:rPr>
              <w:t>Не врахування регуляторним органом зауважень і пропозицій до проектів своїх актів, отриманих в ході консультацій, а також не надання відповідними органами державної влади, органами місцевого самоврядування в установлений строк відповіді не перешкоджає прийняттю рішення про затвердження нормативно-правового акту регуляторним органом.</w:t>
            </w:r>
          </w:p>
        </w:tc>
        <w:tc>
          <w:tcPr>
            <w:tcW w:w="1381" w:type="pct"/>
          </w:tcPr>
          <w:p w14:paraId="75079AB4"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-250-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Геращенко І. В. (</w:t>
            </w:r>
            <w:proofErr w:type="spellStart"/>
            <w:r>
              <w:rPr>
                <w:rFonts w:ascii="Times New Roman" w:hAnsi="Times New Roman" w:cs="Times New Roman"/>
                <w:b/>
                <w:sz w:val="20"/>
              </w:rPr>
              <w:t>р.к</w:t>
            </w:r>
            <w:proofErr w:type="spellEnd"/>
            <w:r>
              <w:rPr>
                <w:rFonts w:ascii="Times New Roman" w:hAnsi="Times New Roman" w:cs="Times New Roman"/>
                <w:b/>
                <w:sz w:val="20"/>
              </w:rPr>
              <w:t>. №188)</w:t>
            </w:r>
          </w:p>
        </w:tc>
        <w:tc>
          <w:tcPr>
            <w:tcW w:w="507" w:type="pct"/>
          </w:tcPr>
          <w:p w14:paraId="3FC6E7C6"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4CB65E7C" w14:textId="77777777" w:rsidR="00444513" w:rsidRDefault="00BC7874">
            <w:pPr>
              <w:ind w:firstLine="273"/>
              <w:jc w:val="both"/>
            </w:pPr>
            <w:r>
              <w:rPr>
                <w:rFonts w:ascii="Times New Roman" w:hAnsi="Times New Roman" w:cs="Times New Roman"/>
                <w:sz w:val="20"/>
              </w:rPr>
              <w:t xml:space="preserve">Неврахування регуляторним органом зауважень і пропозицій до проектів своїх актів, отриманих у ході консультацій, а також ненадання відповідними органами державної влади, органами місцевого самоврядування в установлений строк відповіді не перешкоджають прийняттю рішення про затвердження нормативно-правового </w:t>
            </w:r>
            <w:proofErr w:type="spellStart"/>
            <w:r>
              <w:rPr>
                <w:rFonts w:ascii="Times New Roman" w:hAnsi="Times New Roman" w:cs="Times New Roman"/>
                <w:sz w:val="20"/>
              </w:rPr>
              <w:t>акта</w:t>
            </w:r>
            <w:proofErr w:type="spellEnd"/>
            <w:r>
              <w:rPr>
                <w:rFonts w:ascii="Times New Roman" w:hAnsi="Times New Roman" w:cs="Times New Roman"/>
                <w:sz w:val="20"/>
              </w:rPr>
              <w:t xml:space="preserve"> регуляторним органом.</w:t>
            </w:r>
          </w:p>
        </w:tc>
      </w:tr>
      <w:tr w:rsidR="00444513" w14:paraId="56436754" w14:textId="77777777" w:rsidTr="009D336D">
        <w:trPr>
          <w:trHeight w:val="333"/>
        </w:trPr>
        <w:tc>
          <w:tcPr>
            <w:tcW w:w="200" w:type="pct"/>
            <w:vMerge/>
          </w:tcPr>
          <w:p w14:paraId="23329B3B" w14:textId="77777777" w:rsidR="00444513" w:rsidRDefault="00444513">
            <w:pPr>
              <w:jc w:val="center"/>
              <w:rPr>
                <w:rFonts w:ascii="Times New Roman" w:hAnsi="Times New Roman" w:cs="Times New Roman"/>
                <w:sz w:val="20"/>
              </w:rPr>
            </w:pPr>
          </w:p>
        </w:tc>
        <w:tc>
          <w:tcPr>
            <w:tcW w:w="1319" w:type="pct"/>
            <w:vMerge/>
          </w:tcPr>
          <w:p w14:paraId="6779E5F9" w14:textId="77777777" w:rsidR="00444513" w:rsidRDefault="00444513">
            <w:pPr>
              <w:jc w:val="both"/>
              <w:rPr>
                <w:rFonts w:ascii="Times New Roman" w:hAnsi="Times New Roman" w:cs="Times New Roman"/>
                <w:sz w:val="20"/>
              </w:rPr>
            </w:pPr>
          </w:p>
        </w:tc>
        <w:tc>
          <w:tcPr>
            <w:tcW w:w="1381" w:type="pct"/>
          </w:tcPr>
          <w:p w14:paraId="4A785C7F" w14:textId="77777777" w:rsidR="00444513" w:rsidRDefault="00BC7874">
            <w:pPr>
              <w:ind w:firstLine="273"/>
              <w:jc w:val="both"/>
            </w:pPr>
            <w:r>
              <w:rPr>
                <w:rFonts w:ascii="Times New Roman" w:hAnsi="Times New Roman" w:cs="Times New Roman"/>
                <w:sz w:val="20"/>
              </w:rPr>
              <w:t xml:space="preserve">Абзац тринадцятий частини другої статті 15 проекту пропонуємо викласти в такій редакції: «Неврахування регуляторним органом зауважень і пропозицій до проектів своїх актів, отриманих у ході консультацій, а також ненадання відповідними органами державної влади, органами місцевого самоврядування в установлений строк відповіді не перешкоджають прийняттю рішення про затвердження нормативно-правового </w:t>
            </w:r>
            <w:proofErr w:type="spellStart"/>
            <w:r>
              <w:rPr>
                <w:rFonts w:ascii="Times New Roman" w:hAnsi="Times New Roman" w:cs="Times New Roman"/>
                <w:sz w:val="20"/>
              </w:rPr>
              <w:t>акта</w:t>
            </w:r>
            <w:proofErr w:type="spellEnd"/>
            <w:r>
              <w:rPr>
                <w:rFonts w:ascii="Times New Roman" w:hAnsi="Times New Roman" w:cs="Times New Roman"/>
                <w:sz w:val="20"/>
              </w:rPr>
              <w:t xml:space="preserve"> регуляторним органом.».</w:t>
            </w:r>
          </w:p>
        </w:tc>
        <w:tc>
          <w:tcPr>
            <w:tcW w:w="507" w:type="pct"/>
          </w:tcPr>
          <w:p w14:paraId="06814237" w14:textId="77777777" w:rsidR="00444513" w:rsidRDefault="00444513"/>
        </w:tc>
        <w:tc>
          <w:tcPr>
            <w:tcW w:w="1593" w:type="pct"/>
            <w:vMerge/>
          </w:tcPr>
          <w:p w14:paraId="27D5F5CC" w14:textId="77777777" w:rsidR="00444513" w:rsidRDefault="00444513">
            <w:pPr>
              <w:jc w:val="both"/>
              <w:rPr>
                <w:rFonts w:ascii="Times New Roman" w:hAnsi="Times New Roman" w:cs="Times New Roman"/>
                <w:sz w:val="20"/>
              </w:rPr>
            </w:pPr>
          </w:p>
        </w:tc>
      </w:tr>
      <w:tr w:rsidR="00444513" w14:paraId="16B7308B" w14:textId="77777777" w:rsidTr="009D336D">
        <w:trPr>
          <w:trHeight w:val="333"/>
        </w:trPr>
        <w:tc>
          <w:tcPr>
            <w:tcW w:w="200" w:type="pct"/>
            <w:vMerge w:val="restart"/>
          </w:tcPr>
          <w:p w14:paraId="72DFE1A5" w14:textId="77777777" w:rsidR="00444513" w:rsidRDefault="00BC7874">
            <w:pPr>
              <w:jc w:val="center"/>
              <w:rPr>
                <w:rFonts w:ascii="Times New Roman" w:hAnsi="Times New Roman" w:cs="Times New Roman"/>
                <w:sz w:val="20"/>
              </w:rPr>
            </w:pPr>
            <w:r>
              <w:rPr>
                <w:rFonts w:ascii="Times New Roman" w:hAnsi="Times New Roman" w:cs="Times New Roman"/>
                <w:sz w:val="20"/>
              </w:rPr>
              <w:t>415</w:t>
            </w:r>
          </w:p>
        </w:tc>
        <w:tc>
          <w:tcPr>
            <w:tcW w:w="1319" w:type="pct"/>
            <w:vMerge w:val="restart"/>
          </w:tcPr>
          <w:p w14:paraId="11E078DF" w14:textId="77777777" w:rsidR="00444513" w:rsidRDefault="00BC7874">
            <w:pPr>
              <w:ind w:firstLine="273"/>
              <w:jc w:val="both"/>
            </w:pPr>
            <w:r>
              <w:rPr>
                <w:rFonts w:ascii="Times New Roman" w:hAnsi="Times New Roman" w:cs="Times New Roman"/>
                <w:sz w:val="20"/>
              </w:rPr>
              <w:t>У разі внесення до проекту акту суттєвих змін, тобто, змін які значно змінюють проект акту у порівнянні з первинною редакцією, регуляторний орган повторно проводить процедуру оприлюднення проекту нормативно-правового акту, збору і розгляду зауважень та пропозицій до нього.</w:t>
            </w:r>
          </w:p>
        </w:tc>
        <w:tc>
          <w:tcPr>
            <w:tcW w:w="1381" w:type="pct"/>
          </w:tcPr>
          <w:p w14:paraId="6B89B54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-251-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Геращенко І. В. (</w:t>
            </w:r>
            <w:proofErr w:type="spellStart"/>
            <w:r>
              <w:rPr>
                <w:rFonts w:ascii="Times New Roman" w:hAnsi="Times New Roman" w:cs="Times New Roman"/>
                <w:b/>
                <w:sz w:val="20"/>
              </w:rPr>
              <w:t>р.к</w:t>
            </w:r>
            <w:proofErr w:type="spellEnd"/>
            <w:r>
              <w:rPr>
                <w:rFonts w:ascii="Times New Roman" w:hAnsi="Times New Roman" w:cs="Times New Roman"/>
                <w:b/>
                <w:sz w:val="20"/>
              </w:rPr>
              <w:t>. №188)</w:t>
            </w:r>
          </w:p>
        </w:tc>
        <w:tc>
          <w:tcPr>
            <w:tcW w:w="507" w:type="pct"/>
          </w:tcPr>
          <w:p w14:paraId="1CFCAD27"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248B7FEB" w14:textId="77777777" w:rsidR="00444513" w:rsidRDefault="00BC7874">
            <w:pPr>
              <w:ind w:firstLine="273"/>
              <w:jc w:val="both"/>
            </w:pPr>
            <w:r>
              <w:rPr>
                <w:rFonts w:ascii="Times New Roman" w:hAnsi="Times New Roman" w:cs="Times New Roman"/>
                <w:sz w:val="20"/>
              </w:rPr>
              <w:t>У разі внесення до проекту акту суттєвих змін, тобто, змін які значно змінюють проект акту у порівнянні з первинною редакцією, регуляторний орган повторно проводить процедуру оприлюднення проекту нормативно-правового акту, збору і розгляду зауважень та пропозицій до нього.</w:t>
            </w:r>
          </w:p>
        </w:tc>
      </w:tr>
      <w:tr w:rsidR="00444513" w14:paraId="573839F3" w14:textId="77777777" w:rsidTr="009D336D">
        <w:trPr>
          <w:trHeight w:val="333"/>
        </w:trPr>
        <w:tc>
          <w:tcPr>
            <w:tcW w:w="200" w:type="pct"/>
            <w:vMerge/>
          </w:tcPr>
          <w:p w14:paraId="0CCDF3A1" w14:textId="77777777" w:rsidR="00444513" w:rsidRDefault="00444513">
            <w:pPr>
              <w:jc w:val="center"/>
              <w:rPr>
                <w:rFonts w:ascii="Times New Roman" w:hAnsi="Times New Roman" w:cs="Times New Roman"/>
                <w:sz w:val="20"/>
              </w:rPr>
            </w:pPr>
          </w:p>
        </w:tc>
        <w:tc>
          <w:tcPr>
            <w:tcW w:w="1319" w:type="pct"/>
            <w:vMerge/>
          </w:tcPr>
          <w:p w14:paraId="540824A1" w14:textId="77777777" w:rsidR="00444513" w:rsidRDefault="00444513">
            <w:pPr>
              <w:jc w:val="both"/>
              <w:rPr>
                <w:rFonts w:ascii="Times New Roman" w:hAnsi="Times New Roman" w:cs="Times New Roman"/>
                <w:sz w:val="20"/>
              </w:rPr>
            </w:pPr>
          </w:p>
        </w:tc>
        <w:tc>
          <w:tcPr>
            <w:tcW w:w="1381" w:type="pct"/>
          </w:tcPr>
          <w:p w14:paraId="577216B8" w14:textId="77777777" w:rsidR="00444513" w:rsidRDefault="00BC7874">
            <w:pPr>
              <w:ind w:firstLine="273"/>
              <w:jc w:val="both"/>
            </w:pPr>
            <w:r>
              <w:rPr>
                <w:rFonts w:ascii="Times New Roman" w:hAnsi="Times New Roman" w:cs="Times New Roman"/>
                <w:sz w:val="20"/>
              </w:rPr>
              <w:t>Виключити.</w:t>
            </w:r>
          </w:p>
        </w:tc>
        <w:tc>
          <w:tcPr>
            <w:tcW w:w="507" w:type="pct"/>
          </w:tcPr>
          <w:p w14:paraId="4EDE6FB4" w14:textId="77777777" w:rsidR="00444513" w:rsidRDefault="00444513"/>
        </w:tc>
        <w:tc>
          <w:tcPr>
            <w:tcW w:w="1593" w:type="pct"/>
            <w:vMerge/>
          </w:tcPr>
          <w:p w14:paraId="46702495" w14:textId="77777777" w:rsidR="00444513" w:rsidRDefault="00444513">
            <w:pPr>
              <w:jc w:val="both"/>
              <w:rPr>
                <w:rFonts w:ascii="Times New Roman" w:hAnsi="Times New Roman" w:cs="Times New Roman"/>
                <w:sz w:val="20"/>
              </w:rPr>
            </w:pPr>
          </w:p>
        </w:tc>
      </w:tr>
      <w:tr w:rsidR="002B59DC" w:rsidRPr="00E10245" w14:paraId="52490DBB" w14:textId="77777777" w:rsidTr="009D336D">
        <w:trPr>
          <w:trHeight w:val="333"/>
        </w:trPr>
        <w:tc>
          <w:tcPr>
            <w:tcW w:w="200" w:type="pct"/>
          </w:tcPr>
          <w:p w14:paraId="3A13A781" w14:textId="77777777" w:rsidR="00444513" w:rsidRDefault="00BC7874">
            <w:pPr>
              <w:jc w:val="center"/>
              <w:rPr>
                <w:rFonts w:ascii="Times New Roman" w:hAnsi="Times New Roman" w:cs="Times New Roman"/>
                <w:sz w:val="20"/>
              </w:rPr>
            </w:pPr>
            <w:r>
              <w:rPr>
                <w:rFonts w:ascii="Times New Roman" w:hAnsi="Times New Roman" w:cs="Times New Roman"/>
                <w:sz w:val="20"/>
              </w:rPr>
              <w:t>417</w:t>
            </w:r>
          </w:p>
        </w:tc>
        <w:tc>
          <w:tcPr>
            <w:tcW w:w="1319" w:type="pct"/>
          </w:tcPr>
          <w:p w14:paraId="1F0DE073" w14:textId="77777777" w:rsidR="00444513" w:rsidRDefault="00BC7874">
            <w:pPr>
              <w:ind w:firstLine="273"/>
              <w:jc w:val="both"/>
            </w:pPr>
            <w:r>
              <w:rPr>
                <w:rFonts w:ascii="Times New Roman" w:hAnsi="Times New Roman" w:cs="Times New Roman"/>
                <w:sz w:val="20"/>
              </w:rPr>
              <w:t xml:space="preserve">За результатами консультацій регуляторний орган складає та оприлюднює на офіційному </w:t>
            </w:r>
            <w:proofErr w:type="spellStart"/>
            <w:r>
              <w:rPr>
                <w:rFonts w:ascii="Times New Roman" w:hAnsi="Times New Roman" w:cs="Times New Roman"/>
                <w:sz w:val="20"/>
              </w:rPr>
              <w:t>вебсайті</w:t>
            </w:r>
            <w:proofErr w:type="spellEnd"/>
            <w:r>
              <w:rPr>
                <w:rFonts w:ascii="Times New Roman" w:hAnsi="Times New Roman" w:cs="Times New Roman"/>
                <w:sz w:val="20"/>
              </w:rPr>
              <w:t xml:space="preserve"> інформацію про проведені консультації, яка містить перелік тих осіб, які взяли участь в обговоренні проекту акту, а також результати розгляду </w:t>
            </w:r>
            <w:r>
              <w:rPr>
                <w:rFonts w:ascii="Times New Roman" w:hAnsi="Times New Roman" w:cs="Times New Roman"/>
                <w:sz w:val="20"/>
              </w:rPr>
              <w:lastRenderedPageBreak/>
              <w:t>всіх зауважень та пропозицій, які надійшли від органів державної влади, фізичних та юридичних осіб, їх об’єднань та інших заінтересованих осіб, з обґрунтуванням їх прийняття або відхилення. Оприлюднення інформації здійснюється не пізніше, ніж за п’ять робочих днів до прийняття регуляторним органом рішення про затвердження відповідного нормативно-правового акту, з метою інформування всіх, хто взяв участь у консультації, щодо результатів розгляду їх пропозицій та зауважень.</w:t>
            </w:r>
          </w:p>
        </w:tc>
        <w:tc>
          <w:tcPr>
            <w:tcW w:w="1381" w:type="pct"/>
          </w:tcPr>
          <w:p w14:paraId="7268546C" w14:textId="77777777" w:rsidR="00444513" w:rsidRDefault="00444513">
            <w:pPr>
              <w:jc w:val="both"/>
              <w:rPr>
                <w:rFonts w:ascii="Times New Roman" w:hAnsi="Times New Roman" w:cs="Times New Roman"/>
                <w:sz w:val="20"/>
              </w:rPr>
            </w:pPr>
          </w:p>
        </w:tc>
        <w:tc>
          <w:tcPr>
            <w:tcW w:w="507" w:type="pct"/>
          </w:tcPr>
          <w:p w14:paraId="277B995D" w14:textId="77777777" w:rsidR="00444513" w:rsidRDefault="00444513">
            <w:pPr>
              <w:jc w:val="both"/>
              <w:rPr>
                <w:rFonts w:ascii="Times New Roman" w:hAnsi="Times New Roman" w:cs="Times New Roman"/>
                <w:sz w:val="20"/>
              </w:rPr>
            </w:pPr>
          </w:p>
        </w:tc>
        <w:tc>
          <w:tcPr>
            <w:tcW w:w="1593" w:type="pct"/>
          </w:tcPr>
          <w:p w14:paraId="4BB74E70" w14:textId="77777777" w:rsidR="00444513" w:rsidRDefault="00BC7874">
            <w:pPr>
              <w:ind w:firstLine="273"/>
              <w:jc w:val="both"/>
            </w:pPr>
            <w:r>
              <w:rPr>
                <w:rFonts w:ascii="Times New Roman" w:hAnsi="Times New Roman" w:cs="Times New Roman"/>
                <w:sz w:val="20"/>
              </w:rPr>
              <w:t xml:space="preserve">За результатами консультацій регуляторний орган складає та оприлюднює на офіційному веб-сайті інформацію про проведені консультації, яка містить перелік тих осіб, які взяли участь в обговоренні проекту акту, а також результати розгляду всіх зауважень та пропозицій, які надійшли від органів </w:t>
            </w:r>
            <w:r>
              <w:rPr>
                <w:rFonts w:ascii="Times New Roman" w:hAnsi="Times New Roman" w:cs="Times New Roman"/>
                <w:sz w:val="20"/>
              </w:rPr>
              <w:lastRenderedPageBreak/>
              <w:t>державної влади, фізичних та юридичних осіб, їх об’єднань та інших заінтересованих осіб, з обґрунтуванням їх прийняття або відхилення. Оприлюднення інформації здійснюється не пізніше, ніж за п’ять робочих днів до прийняття регуляторним органом рішення про затвердження відповідного нормативно-правового акту, з метою інформування всіх, хто взяв участь у консультації, щодо результатів розгляду їх пропозицій та зауважень.</w:t>
            </w:r>
          </w:p>
        </w:tc>
      </w:tr>
      <w:tr w:rsidR="00DD45C5" w:rsidRPr="00E10245" w14:paraId="40F46937" w14:textId="77777777" w:rsidTr="009D336D">
        <w:trPr>
          <w:trHeight w:val="333"/>
        </w:trPr>
        <w:tc>
          <w:tcPr>
            <w:tcW w:w="200" w:type="pct"/>
          </w:tcPr>
          <w:p w14:paraId="57A0A01D" w14:textId="77777777" w:rsidR="00DD45C5" w:rsidRDefault="00DD45C5">
            <w:pPr>
              <w:jc w:val="center"/>
              <w:rPr>
                <w:rFonts w:ascii="Times New Roman" w:hAnsi="Times New Roman" w:cs="Times New Roman"/>
                <w:sz w:val="20"/>
              </w:rPr>
            </w:pPr>
          </w:p>
        </w:tc>
        <w:tc>
          <w:tcPr>
            <w:tcW w:w="1319" w:type="pct"/>
          </w:tcPr>
          <w:p w14:paraId="482B68ED" w14:textId="77777777" w:rsidR="00DD45C5" w:rsidRDefault="00DD45C5">
            <w:pPr>
              <w:ind w:firstLine="273"/>
              <w:jc w:val="both"/>
              <w:rPr>
                <w:rFonts w:ascii="Times New Roman" w:hAnsi="Times New Roman" w:cs="Times New Roman"/>
                <w:sz w:val="20"/>
              </w:rPr>
            </w:pPr>
            <w:r>
              <w:rPr>
                <w:rFonts w:ascii="Times New Roman" w:hAnsi="Times New Roman" w:cs="Times New Roman"/>
                <w:sz w:val="20"/>
              </w:rPr>
              <w:t>…</w:t>
            </w:r>
          </w:p>
        </w:tc>
        <w:tc>
          <w:tcPr>
            <w:tcW w:w="1381" w:type="pct"/>
          </w:tcPr>
          <w:p w14:paraId="4465379F" w14:textId="77777777" w:rsidR="00DD45C5" w:rsidRDefault="00DD45C5">
            <w:pPr>
              <w:jc w:val="both"/>
              <w:rPr>
                <w:rFonts w:ascii="Times New Roman" w:hAnsi="Times New Roman" w:cs="Times New Roman"/>
                <w:sz w:val="20"/>
              </w:rPr>
            </w:pPr>
            <w:r>
              <w:rPr>
                <w:rFonts w:ascii="Times New Roman" w:hAnsi="Times New Roman" w:cs="Times New Roman"/>
                <w:sz w:val="20"/>
              </w:rPr>
              <w:t>…</w:t>
            </w:r>
          </w:p>
        </w:tc>
        <w:tc>
          <w:tcPr>
            <w:tcW w:w="507" w:type="pct"/>
          </w:tcPr>
          <w:p w14:paraId="7A139B56" w14:textId="77777777" w:rsidR="00DD45C5" w:rsidRDefault="00DD45C5">
            <w:pPr>
              <w:jc w:val="both"/>
              <w:rPr>
                <w:rFonts w:ascii="Times New Roman" w:hAnsi="Times New Roman" w:cs="Times New Roman"/>
                <w:sz w:val="20"/>
              </w:rPr>
            </w:pPr>
          </w:p>
        </w:tc>
        <w:tc>
          <w:tcPr>
            <w:tcW w:w="1593" w:type="pct"/>
          </w:tcPr>
          <w:p w14:paraId="5D3B2482" w14:textId="77777777" w:rsidR="00DD45C5" w:rsidRDefault="00DD45C5">
            <w:pPr>
              <w:ind w:firstLine="273"/>
              <w:jc w:val="both"/>
              <w:rPr>
                <w:rFonts w:ascii="Times New Roman" w:hAnsi="Times New Roman" w:cs="Times New Roman"/>
                <w:sz w:val="20"/>
              </w:rPr>
            </w:pPr>
            <w:r>
              <w:rPr>
                <w:rFonts w:ascii="Times New Roman" w:hAnsi="Times New Roman" w:cs="Times New Roman"/>
                <w:sz w:val="20"/>
              </w:rPr>
              <w:t>…</w:t>
            </w:r>
          </w:p>
        </w:tc>
      </w:tr>
      <w:tr w:rsidR="00444513" w14:paraId="345FAB29" w14:textId="77777777" w:rsidTr="009D336D">
        <w:trPr>
          <w:trHeight w:val="333"/>
        </w:trPr>
        <w:tc>
          <w:tcPr>
            <w:tcW w:w="200" w:type="pct"/>
            <w:vMerge w:val="restart"/>
          </w:tcPr>
          <w:p w14:paraId="7B754296" w14:textId="77777777" w:rsidR="00444513" w:rsidRDefault="00BC7874">
            <w:pPr>
              <w:jc w:val="center"/>
              <w:rPr>
                <w:rFonts w:ascii="Times New Roman" w:hAnsi="Times New Roman" w:cs="Times New Roman"/>
                <w:sz w:val="20"/>
              </w:rPr>
            </w:pPr>
            <w:r>
              <w:rPr>
                <w:rFonts w:ascii="Times New Roman" w:hAnsi="Times New Roman" w:cs="Times New Roman"/>
                <w:sz w:val="20"/>
              </w:rPr>
              <w:t>448</w:t>
            </w:r>
          </w:p>
        </w:tc>
        <w:tc>
          <w:tcPr>
            <w:tcW w:w="1319" w:type="pct"/>
            <w:vMerge w:val="restart"/>
          </w:tcPr>
          <w:p w14:paraId="5C886C00" w14:textId="77777777" w:rsidR="00444513" w:rsidRDefault="00BC7874">
            <w:pPr>
              <w:ind w:firstLine="273"/>
              <w:jc w:val="both"/>
            </w:pPr>
            <w:r w:rsidRPr="00720A6C">
              <w:rPr>
                <w:rFonts w:ascii="Times New Roman" w:hAnsi="Times New Roman" w:cs="Times New Roman"/>
                <w:b/>
                <w:sz w:val="20"/>
              </w:rPr>
              <w:t>Стаття 18. Функції та повноваження регуляторного органу</w:t>
            </w:r>
          </w:p>
        </w:tc>
        <w:tc>
          <w:tcPr>
            <w:tcW w:w="1381" w:type="pct"/>
          </w:tcPr>
          <w:p w14:paraId="78A4316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-295-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Кулініч</w:t>
            </w:r>
            <w:proofErr w:type="spellEnd"/>
            <w:r>
              <w:rPr>
                <w:rFonts w:ascii="Times New Roman" w:hAnsi="Times New Roman" w:cs="Times New Roman"/>
                <w:b/>
                <w:sz w:val="20"/>
              </w:rPr>
              <w:t xml:space="preserve"> О. І.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№348), </w:t>
            </w:r>
            <w:proofErr w:type="spellStart"/>
            <w:r>
              <w:rPr>
                <w:rFonts w:ascii="Times New Roman" w:hAnsi="Times New Roman" w:cs="Times New Roman"/>
                <w:b/>
                <w:sz w:val="20"/>
              </w:rPr>
              <w:t>Н.д</w:t>
            </w:r>
            <w:proofErr w:type="spellEnd"/>
            <w:r>
              <w:rPr>
                <w:rFonts w:ascii="Times New Roman" w:hAnsi="Times New Roman" w:cs="Times New Roman"/>
                <w:b/>
                <w:sz w:val="20"/>
              </w:rPr>
              <w:t>. Кіт А. Б.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№327),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Люшняк</w:t>
            </w:r>
            <w:proofErr w:type="spellEnd"/>
            <w:r>
              <w:rPr>
                <w:rFonts w:ascii="Times New Roman" w:hAnsi="Times New Roman" w:cs="Times New Roman"/>
                <w:b/>
                <w:sz w:val="20"/>
              </w:rPr>
              <w:t xml:space="preserve"> М.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№367),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Сухов</w:t>
            </w:r>
            <w:proofErr w:type="spellEnd"/>
            <w:r>
              <w:rPr>
                <w:rFonts w:ascii="Times New Roman" w:hAnsi="Times New Roman" w:cs="Times New Roman"/>
                <w:b/>
                <w:sz w:val="20"/>
              </w:rPr>
              <w:t xml:space="preserve"> О. С.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№312), </w:t>
            </w:r>
            <w:proofErr w:type="spellStart"/>
            <w:r>
              <w:rPr>
                <w:rFonts w:ascii="Times New Roman" w:hAnsi="Times New Roman" w:cs="Times New Roman"/>
                <w:b/>
                <w:sz w:val="20"/>
              </w:rPr>
              <w:t>Н.д</w:t>
            </w:r>
            <w:proofErr w:type="spellEnd"/>
            <w:r>
              <w:rPr>
                <w:rFonts w:ascii="Times New Roman" w:hAnsi="Times New Roman" w:cs="Times New Roman"/>
                <w:b/>
                <w:sz w:val="20"/>
              </w:rPr>
              <w:t>. Вельможний С. А.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№313), </w:t>
            </w:r>
            <w:proofErr w:type="spellStart"/>
            <w:r>
              <w:rPr>
                <w:rFonts w:ascii="Times New Roman" w:hAnsi="Times New Roman" w:cs="Times New Roman"/>
                <w:b/>
                <w:sz w:val="20"/>
              </w:rPr>
              <w:t>Н.д</w:t>
            </w:r>
            <w:proofErr w:type="spellEnd"/>
            <w:r>
              <w:rPr>
                <w:rFonts w:ascii="Times New Roman" w:hAnsi="Times New Roman" w:cs="Times New Roman"/>
                <w:b/>
                <w:sz w:val="20"/>
              </w:rPr>
              <w:t>. Поляк В.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№279),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Петьовка</w:t>
            </w:r>
            <w:proofErr w:type="spellEnd"/>
            <w:r>
              <w:rPr>
                <w:rFonts w:ascii="Times New Roman" w:hAnsi="Times New Roman" w:cs="Times New Roman"/>
                <w:b/>
                <w:sz w:val="20"/>
              </w:rPr>
              <w:t xml:space="preserve"> В.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№278), </w:t>
            </w:r>
            <w:proofErr w:type="spellStart"/>
            <w:r>
              <w:rPr>
                <w:rFonts w:ascii="Times New Roman" w:hAnsi="Times New Roman" w:cs="Times New Roman"/>
                <w:b/>
                <w:sz w:val="20"/>
              </w:rPr>
              <w:t>Н.д</w:t>
            </w:r>
            <w:proofErr w:type="spellEnd"/>
            <w:r>
              <w:rPr>
                <w:rFonts w:ascii="Times New Roman" w:hAnsi="Times New Roman" w:cs="Times New Roman"/>
                <w:b/>
                <w:sz w:val="20"/>
              </w:rPr>
              <w:t>. Приходько Б.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№411),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Вацак</w:t>
            </w:r>
            <w:proofErr w:type="spellEnd"/>
            <w:r>
              <w:rPr>
                <w:rFonts w:ascii="Times New Roman" w:hAnsi="Times New Roman" w:cs="Times New Roman"/>
                <w:b/>
                <w:sz w:val="20"/>
              </w:rPr>
              <w:t xml:space="preserve"> Г. А.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№231), </w:t>
            </w:r>
            <w:proofErr w:type="spellStart"/>
            <w:r>
              <w:rPr>
                <w:rFonts w:ascii="Times New Roman" w:hAnsi="Times New Roman" w:cs="Times New Roman"/>
                <w:b/>
                <w:sz w:val="20"/>
              </w:rPr>
              <w:t>Н.д</w:t>
            </w:r>
            <w:proofErr w:type="spellEnd"/>
            <w:r>
              <w:rPr>
                <w:rFonts w:ascii="Times New Roman" w:hAnsi="Times New Roman" w:cs="Times New Roman"/>
                <w:b/>
                <w:sz w:val="20"/>
              </w:rPr>
              <w:t>. Білозір Л.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№230), </w:t>
            </w:r>
            <w:proofErr w:type="spellStart"/>
            <w:r>
              <w:rPr>
                <w:rFonts w:ascii="Times New Roman" w:hAnsi="Times New Roman" w:cs="Times New Roman"/>
                <w:b/>
                <w:sz w:val="20"/>
              </w:rPr>
              <w:t>Н.д</w:t>
            </w:r>
            <w:proofErr w:type="spellEnd"/>
            <w:r>
              <w:rPr>
                <w:rFonts w:ascii="Times New Roman" w:hAnsi="Times New Roman" w:cs="Times New Roman"/>
                <w:b/>
                <w:sz w:val="20"/>
              </w:rPr>
              <w:t>. Бабенко М. В. (</w:t>
            </w:r>
            <w:proofErr w:type="spellStart"/>
            <w:r>
              <w:rPr>
                <w:rFonts w:ascii="Times New Roman" w:hAnsi="Times New Roman" w:cs="Times New Roman"/>
                <w:b/>
                <w:sz w:val="20"/>
              </w:rPr>
              <w:t>р.к</w:t>
            </w:r>
            <w:proofErr w:type="spellEnd"/>
            <w:r>
              <w:rPr>
                <w:rFonts w:ascii="Times New Roman" w:hAnsi="Times New Roman" w:cs="Times New Roman"/>
                <w:b/>
                <w:sz w:val="20"/>
              </w:rPr>
              <w:t>. №296)</w:t>
            </w:r>
          </w:p>
        </w:tc>
        <w:tc>
          <w:tcPr>
            <w:tcW w:w="507" w:type="pct"/>
          </w:tcPr>
          <w:p w14:paraId="4E087B2F"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val="restart"/>
          </w:tcPr>
          <w:p w14:paraId="366AA599" w14:textId="77777777" w:rsidR="00444513" w:rsidRDefault="00444513"/>
        </w:tc>
      </w:tr>
      <w:tr w:rsidR="00444513" w14:paraId="55CCAF32" w14:textId="77777777" w:rsidTr="009D336D">
        <w:trPr>
          <w:trHeight w:val="333"/>
        </w:trPr>
        <w:tc>
          <w:tcPr>
            <w:tcW w:w="200" w:type="pct"/>
            <w:vMerge/>
          </w:tcPr>
          <w:p w14:paraId="55360FCC" w14:textId="77777777" w:rsidR="00444513" w:rsidRDefault="00444513">
            <w:pPr>
              <w:jc w:val="center"/>
              <w:rPr>
                <w:rFonts w:ascii="Times New Roman" w:hAnsi="Times New Roman" w:cs="Times New Roman"/>
                <w:sz w:val="20"/>
              </w:rPr>
            </w:pPr>
          </w:p>
        </w:tc>
        <w:tc>
          <w:tcPr>
            <w:tcW w:w="1319" w:type="pct"/>
            <w:vMerge/>
          </w:tcPr>
          <w:p w14:paraId="1608DF07" w14:textId="77777777" w:rsidR="00444513" w:rsidRDefault="00444513">
            <w:pPr>
              <w:jc w:val="both"/>
              <w:rPr>
                <w:rFonts w:ascii="Times New Roman" w:hAnsi="Times New Roman" w:cs="Times New Roman"/>
                <w:sz w:val="20"/>
              </w:rPr>
            </w:pPr>
          </w:p>
        </w:tc>
        <w:tc>
          <w:tcPr>
            <w:tcW w:w="1381" w:type="pct"/>
          </w:tcPr>
          <w:p w14:paraId="6D60C1D1" w14:textId="77777777" w:rsidR="00444513" w:rsidRDefault="00BC7874">
            <w:pPr>
              <w:ind w:firstLine="273"/>
              <w:jc w:val="both"/>
            </w:pPr>
            <w:r>
              <w:rPr>
                <w:rFonts w:ascii="Times New Roman" w:hAnsi="Times New Roman" w:cs="Times New Roman"/>
                <w:sz w:val="20"/>
              </w:rPr>
              <w:t xml:space="preserve">Статтю 18 розділу ІІ </w:t>
            </w:r>
            <w:proofErr w:type="spellStart"/>
            <w:r>
              <w:rPr>
                <w:rFonts w:ascii="Times New Roman" w:hAnsi="Times New Roman" w:cs="Times New Roman"/>
                <w:sz w:val="20"/>
              </w:rPr>
              <w:t>законопроєкту</w:t>
            </w:r>
            <w:proofErr w:type="spellEnd"/>
            <w:r>
              <w:rPr>
                <w:rFonts w:ascii="Times New Roman" w:hAnsi="Times New Roman" w:cs="Times New Roman"/>
                <w:sz w:val="20"/>
              </w:rPr>
              <w:t xml:space="preserve"> виключити.</w:t>
            </w:r>
          </w:p>
        </w:tc>
        <w:tc>
          <w:tcPr>
            <w:tcW w:w="507" w:type="pct"/>
          </w:tcPr>
          <w:p w14:paraId="33F86A8F" w14:textId="77777777" w:rsidR="00444513" w:rsidRDefault="00444513"/>
        </w:tc>
        <w:tc>
          <w:tcPr>
            <w:tcW w:w="1593" w:type="pct"/>
            <w:vMerge/>
          </w:tcPr>
          <w:p w14:paraId="5C1CBEB3" w14:textId="77777777" w:rsidR="00444513" w:rsidRDefault="00444513">
            <w:pPr>
              <w:jc w:val="both"/>
              <w:rPr>
                <w:rFonts w:ascii="Times New Roman" w:hAnsi="Times New Roman" w:cs="Times New Roman"/>
                <w:sz w:val="20"/>
              </w:rPr>
            </w:pPr>
          </w:p>
        </w:tc>
      </w:tr>
      <w:tr w:rsidR="00444513" w14:paraId="27F490A8" w14:textId="77777777" w:rsidTr="009D336D">
        <w:trPr>
          <w:trHeight w:val="333"/>
        </w:trPr>
        <w:tc>
          <w:tcPr>
            <w:tcW w:w="200" w:type="pct"/>
            <w:vMerge w:val="restart"/>
          </w:tcPr>
          <w:p w14:paraId="2869E6A9" w14:textId="77777777" w:rsidR="00444513" w:rsidRDefault="00BC7874">
            <w:pPr>
              <w:jc w:val="center"/>
              <w:rPr>
                <w:rFonts w:ascii="Times New Roman" w:hAnsi="Times New Roman" w:cs="Times New Roman"/>
                <w:sz w:val="20"/>
              </w:rPr>
            </w:pPr>
            <w:r>
              <w:rPr>
                <w:rFonts w:ascii="Times New Roman" w:hAnsi="Times New Roman" w:cs="Times New Roman"/>
                <w:sz w:val="20"/>
              </w:rPr>
              <w:t>449</w:t>
            </w:r>
          </w:p>
        </w:tc>
        <w:tc>
          <w:tcPr>
            <w:tcW w:w="1319" w:type="pct"/>
            <w:vMerge w:val="restart"/>
          </w:tcPr>
          <w:p w14:paraId="01C29E8A" w14:textId="77777777" w:rsidR="00444513" w:rsidRDefault="00BC7874">
            <w:pPr>
              <w:ind w:firstLine="273"/>
              <w:jc w:val="both"/>
            </w:pPr>
            <w:r>
              <w:rPr>
                <w:rFonts w:ascii="Times New Roman" w:hAnsi="Times New Roman" w:cs="Times New Roman"/>
                <w:sz w:val="20"/>
              </w:rPr>
              <w:t>1. Для ефективного виконання завдань державного регулювання у сферах електронних комунікацій, радіочастотного спектра та поштового зв'язку, а також державного нагляду (контролю)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послуг, допустимого рівня небезпеки для населення, навколишнього природнього середовища регуляторний орган:</w:t>
            </w:r>
          </w:p>
        </w:tc>
        <w:tc>
          <w:tcPr>
            <w:tcW w:w="1381" w:type="pct"/>
          </w:tcPr>
          <w:p w14:paraId="2248D001"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-296-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5E606EDC"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3489DD1E" w14:textId="77777777" w:rsidR="00444513" w:rsidRDefault="00444513"/>
        </w:tc>
      </w:tr>
      <w:tr w:rsidR="00444513" w14:paraId="4C6BDA73" w14:textId="77777777" w:rsidTr="009D336D">
        <w:trPr>
          <w:trHeight w:val="333"/>
        </w:trPr>
        <w:tc>
          <w:tcPr>
            <w:tcW w:w="200" w:type="pct"/>
            <w:vMerge/>
          </w:tcPr>
          <w:p w14:paraId="6C5E3ED1" w14:textId="77777777" w:rsidR="00444513" w:rsidRDefault="00444513">
            <w:pPr>
              <w:jc w:val="center"/>
              <w:rPr>
                <w:rFonts w:ascii="Times New Roman" w:hAnsi="Times New Roman" w:cs="Times New Roman"/>
                <w:sz w:val="20"/>
              </w:rPr>
            </w:pPr>
          </w:p>
        </w:tc>
        <w:tc>
          <w:tcPr>
            <w:tcW w:w="1319" w:type="pct"/>
            <w:vMerge/>
          </w:tcPr>
          <w:p w14:paraId="769CC432" w14:textId="77777777" w:rsidR="00444513" w:rsidRDefault="00444513">
            <w:pPr>
              <w:jc w:val="both"/>
              <w:rPr>
                <w:rFonts w:ascii="Times New Roman" w:hAnsi="Times New Roman" w:cs="Times New Roman"/>
                <w:sz w:val="20"/>
              </w:rPr>
            </w:pPr>
          </w:p>
        </w:tc>
        <w:tc>
          <w:tcPr>
            <w:tcW w:w="1381" w:type="pct"/>
          </w:tcPr>
          <w:p w14:paraId="771F9E22" w14:textId="77777777" w:rsidR="00444513" w:rsidRDefault="00BC7874">
            <w:pPr>
              <w:ind w:firstLine="273"/>
              <w:jc w:val="both"/>
            </w:pPr>
            <w:r>
              <w:rPr>
                <w:rFonts w:ascii="Times New Roman" w:hAnsi="Times New Roman" w:cs="Times New Roman"/>
                <w:sz w:val="20"/>
              </w:rPr>
              <w:t>У абзаці першому частини першої статті 18 слова «допустимого рівня небезпеки для населення, навколишнього природнього середовища» виключити.</w:t>
            </w:r>
          </w:p>
        </w:tc>
        <w:tc>
          <w:tcPr>
            <w:tcW w:w="507" w:type="pct"/>
          </w:tcPr>
          <w:p w14:paraId="130274D1" w14:textId="77777777" w:rsidR="00444513" w:rsidRDefault="00444513"/>
        </w:tc>
        <w:tc>
          <w:tcPr>
            <w:tcW w:w="1593" w:type="pct"/>
            <w:vMerge/>
          </w:tcPr>
          <w:p w14:paraId="60483025" w14:textId="77777777" w:rsidR="00444513" w:rsidRDefault="00444513">
            <w:pPr>
              <w:jc w:val="both"/>
              <w:rPr>
                <w:rFonts w:ascii="Times New Roman" w:hAnsi="Times New Roman" w:cs="Times New Roman"/>
                <w:sz w:val="20"/>
              </w:rPr>
            </w:pPr>
          </w:p>
        </w:tc>
      </w:tr>
      <w:tr w:rsidR="00444513" w14:paraId="1AA526F0" w14:textId="77777777" w:rsidTr="009D336D">
        <w:trPr>
          <w:trHeight w:val="333"/>
        </w:trPr>
        <w:tc>
          <w:tcPr>
            <w:tcW w:w="200" w:type="pct"/>
            <w:vMerge/>
          </w:tcPr>
          <w:p w14:paraId="60A853E7" w14:textId="77777777" w:rsidR="00444513" w:rsidRDefault="00444513">
            <w:pPr>
              <w:jc w:val="center"/>
              <w:rPr>
                <w:rFonts w:ascii="Times New Roman" w:hAnsi="Times New Roman" w:cs="Times New Roman"/>
                <w:sz w:val="20"/>
              </w:rPr>
            </w:pPr>
          </w:p>
        </w:tc>
        <w:tc>
          <w:tcPr>
            <w:tcW w:w="1319" w:type="pct"/>
            <w:vMerge/>
          </w:tcPr>
          <w:p w14:paraId="34A7B4DD" w14:textId="77777777" w:rsidR="00444513" w:rsidRDefault="00444513">
            <w:pPr>
              <w:jc w:val="both"/>
              <w:rPr>
                <w:rFonts w:ascii="Times New Roman" w:hAnsi="Times New Roman" w:cs="Times New Roman"/>
                <w:sz w:val="20"/>
              </w:rPr>
            </w:pPr>
          </w:p>
        </w:tc>
        <w:tc>
          <w:tcPr>
            <w:tcW w:w="1381" w:type="pct"/>
          </w:tcPr>
          <w:p w14:paraId="20D24400"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-297-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№89)</w:t>
            </w:r>
          </w:p>
        </w:tc>
        <w:tc>
          <w:tcPr>
            <w:tcW w:w="507" w:type="pct"/>
          </w:tcPr>
          <w:p w14:paraId="3D8772F1"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10515135" w14:textId="77777777" w:rsidR="00444513" w:rsidRDefault="00444513">
            <w:pPr>
              <w:jc w:val="both"/>
              <w:rPr>
                <w:rFonts w:ascii="Times New Roman" w:hAnsi="Times New Roman" w:cs="Times New Roman"/>
                <w:sz w:val="20"/>
              </w:rPr>
            </w:pPr>
          </w:p>
        </w:tc>
      </w:tr>
      <w:tr w:rsidR="00444513" w14:paraId="2E711F38" w14:textId="77777777" w:rsidTr="009D336D">
        <w:trPr>
          <w:trHeight w:val="333"/>
        </w:trPr>
        <w:tc>
          <w:tcPr>
            <w:tcW w:w="200" w:type="pct"/>
            <w:vMerge/>
          </w:tcPr>
          <w:p w14:paraId="4CD38001" w14:textId="77777777" w:rsidR="00444513" w:rsidRDefault="00444513">
            <w:pPr>
              <w:jc w:val="center"/>
              <w:rPr>
                <w:rFonts w:ascii="Times New Roman" w:hAnsi="Times New Roman" w:cs="Times New Roman"/>
                <w:sz w:val="20"/>
              </w:rPr>
            </w:pPr>
          </w:p>
        </w:tc>
        <w:tc>
          <w:tcPr>
            <w:tcW w:w="1319" w:type="pct"/>
            <w:vMerge/>
          </w:tcPr>
          <w:p w14:paraId="68E296C1" w14:textId="77777777" w:rsidR="00444513" w:rsidRDefault="00444513">
            <w:pPr>
              <w:jc w:val="both"/>
              <w:rPr>
                <w:rFonts w:ascii="Times New Roman" w:hAnsi="Times New Roman" w:cs="Times New Roman"/>
                <w:sz w:val="20"/>
              </w:rPr>
            </w:pPr>
          </w:p>
        </w:tc>
        <w:tc>
          <w:tcPr>
            <w:tcW w:w="1381" w:type="pct"/>
          </w:tcPr>
          <w:p w14:paraId="57BE55A2" w14:textId="77777777" w:rsidR="00444513" w:rsidRDefault="00BC7874">
            <w:pPr>
              <w:ind w:firstLine="273"/>
              <w:jc w:val="both"/>
            </w:pPr>
            <w:r>
              <w:rPr>
                <w:rFonts w:ascii="Times New Roman" w:hAnsi="Times New Roman" w:cs="Times New Roman"/>
                <w:sz w:val="20"/>
              </w:rPr>
              <w:t>У частині першій статті 18 проекту Закону слово «суспільства» замінити словом «користувачів» та виключити слова: «допустимого рівня небезпеки для населення, навколишнього природнього середовища».</w:t>
            </w:r>
          </w:p>
        </w:tc>
        <w:tc>
          <w:tcPr>
            <w:tcW w:w="507" w:type="pct"/>
          </w:tcPr>
          <w:p w14:paraId="3BE81ACB" w14:textId="77777777" w:rsidR="00444513" w:rsidRDefault="00444513"/>
        </w:tc>
        <w:tc>
          <w:tcPr>
            <w:tcW w:w="1593" w:type="pct"/>
            <w:vMerge/>
          </w:tcPr>
          <w:p w14:paraId="5258A9A6" w14:textId="77777777" w:rsidR="00444513" w:rsidRDefault="00444513">
            <w:pPr>
              <w:jc w:val="both"/>
              <w:rPr>
                <w:rFonts w:ascii="Times New Roman" w:hAnsi="Times New Roman" w:cs="Times New Roman"/>
                <w:sz w:val="20"/>
              </w:rPr>
            </w:pPr>
          </w:p>
        </w:tc>
      </w:tr>
      <w:tr w:rsidR="002B59DC" w:rsidRPr="00E10245" w14:paraId="437AE303" w14:textId="77777777" w:rsidTr="009D336D">
        <w:trPr>
          <w:trHeight w:val="333"/>
        </w:trPr>
        <w:tc>
          <w:tcPr>
            <w:tcW w:w="200" w:type="pct"/>
          </w:tcPr>
          <w:p w14:paraId="44C77FFC" w14:textId="77777777" w:rsidR="00444513" w:rsidRDefault="00BC7874">
            <w:pPr>
              <w:jc w:val="center"/>
              <w:rPr>
                <w:rFonts w:ascii="Times New Roman" w:hAnsi="Times New Roman" w:cs="Times New Roman"/>
                <w:sz w:val="20"/>
              </w:rPr>
            </w:pPr>
            <w:r>
              <w:rPr>
                <w:rFonts w:ascii="Times New Roman" w:hAnsi="Times New Roman" w:cs="Times New Roman"/>
                <w:sz w:val="20"/>
              </w:rPr>
              <w:t>450</w:t>
            </w:r>
          </w:p>
        </w:tc>
        <w:tc>
          <w:tcPr>
            <w:tcW w:w="1319" w:type="pct"/>
          </w:tcPr>
          <w:p w14:paraId="3485BBD1" w14:textId="77777777" w:rsidR="00444513" w:rsidRDefault="00BC7874">
            <w:pPr>
              <w:ind w:firstLine="273"/>
              <w:jc w:val="both"/>
            </w:pPr>
            <w:r>
              <w:rPr>
                <w:rFonts w:ascii="Times New Roman" w:hAnsi="Times New Roman" w:cs="Times New Roman"/>
                <w:sz w:val="20"/>
              </w:rPr>
              <w:t>1) приймає обов’язкові до виконання рішення з питань, що належать до його компетенції;</w:t>
            </w:r>
          </w:p>
        </w:tc>
        <w:tc>
          <w:tcPr>
            <w:tcW w:w="1381" w:type="pct"/>
          </w:tcPr>
          <w:p w14:paraId="09830F87" w14:textId="77777777" w:rsidR="00444513" w:rsidRDefault="00444513">
            <w:pPr>
              <w:jc w:val="both"/>
              <w:rPr>
                <w:rFonts w:ascii="Times New Roman" w:hAnsi="Times New Roman" w:cs="Times New Roman"/>
                <w:sz w:val="20"/>
              </w:rPr>
            </w:pPr>
          </w:p>
        </w:tc>
        <w:tc>
          <w:tcPr>
            <w:tcW w:w="507" w:type="pct"/>
          </w:tcPr>
          <w:p w14:paraId="03F77647" w14:textId="77777777" w:rsidR="00444513" w:rsidRDefault="00444513">
            <w:pPr>
              <w:jc w:val="both"/>
              <w:rPr>
                <w:rFonts w:ascii="Times New Roman" w:hAnsi="Times New Roman" w:cs="Times New Roman"/>
                <w:sz w:val="20"/>
              </w:rPr>
            </w:pPr>
          </w:p>
        </w:tc>
        <w:tc>
          <w:tcPr>
            <w:tcW w:w="1593" w:type="pct"/>
          </w:tcPr>
          <w:p w14:paraId="4781392A" w14:textId="77777777" w:rsidR="00444513" w:rsidRDefault="00444513"/>
        </w:tc>
      </w:tr>
      <w:tr w:rsidR="002B59DC" w:rsidRPr="00E10245" w14:paraId="73EF60F5" w14:textId="77777777" w:rsidTr="009D336D">
        <w:trPr>
          <w:trHeight w:val="333"/>
        </w:trPr>
        <w:tc>
          <w:tcPr>
            <w:tcW w:w="200" w:type="pct"/>
          </w:tcPr>
          <w:p w14:paraId="5C63D35D" w14:textId="77777777" w:rsidR="00444513" w:rsidRDefault="00BC7874">
            <w:pPr>
              <w:jc w:val="center"/>
              <w:rPr>
                <w:rFonts w:ascii="Times New Roman" w:hAnsi="Times New Roman" w:cs="Times New Roman"/>
                <w:sz w:val="20"/>
              </w:rPr>
            </w:pPr>
            <w:r>
              <w:rPr>
                <w:rFonts w:ascii="Times New Roman" w:hAnsi="Times New Roman" w:cs="Times New Roman"/>
                <w:sz w:val="20"/>
              </w:rPr>
              <w:t>451</w:t>
            </w:r>
          </w:p>
        </w:tc>
        <w:tc>
          <w:tcPr>
            <w:tcW w:w="1319" w:type="pct"/>
          </w:tcPr>
          <w:p w14:paraId="7CB0787D" w14:textId="77777777" w:rsidR="00444513" w:rsidRDefault="00BC7874">
            <w:pPr>
              <w:ind w:firstLine="273"/>
              <w:jc w:val="both"/>
            </w:pPr>
            <w:r>
              <w:rPr>
                <w:rFonts w:ascii="Times New Roman" w:hAnsi="Times New Roman" w:cs="Times New Roman"/>
                <w:sz w:val="20"/>
              </w:rPr>
              <w:t xml:space="preserve">2) здійснює повноваження, передбачені Законами України «Про електронні </w:t>
            </w:r>
            <w:r>
              <w:rPr>
                <w:rFonts w:ascii="Times New Roman" w:hAnsi="Times New Roman" w:cs="Times New Roman"/>
                <w:sz w:val="20"/>
              </w:rPr>
              <w:lastRenderedPageBreak/>
              <w:t>комунікації», «Про поштовий зв’язок» та іншими законами, в тому числі:</w:t>
            </w:r>
          </w:p>
        </w:tc>
        <w:tc>
          <w:tcPr>
            <w:tcW w:w="1381" w:type="pct"/>
          </w:tcPr>
          <w:p w14:paraId="190B4E38" w14:textId="77777777" w:rsidR="00444513" w:rsidRDefault="00444513">
            <w:pPr>
              <w:jc w:val="both"/>
              <w:rPr>
                <w:rFonts w:ascii="Times New Roman" w:hAnsi="Times New Roman" w:cs="Times New Roman"/>
                <w:sz w:val="20"/>
              </w:rPr>
            </w:pPr>
          </w:p>
        </w:tc>
        <w:tc>
          <w:tcPr>
            <w:tcW w:w="507" w:type="pct"/>
          </w:tcPr>
          <w:p w14:paraId="61C48917" w14:textId="77777777" w:rsidR="00444513" w:rsidRDefault="00444513">
            <w:pPr>
              <w:jc w:val="both"/>
              <w:rPr>
                <w:rFonts w:ascii="Times New Roman" w:hAnsi="Times New Roman" w:cs="Times New Roman"/>
                <w:sz w:val="20"/>
              </w:rPr>
            </w:pPr>
          </w:p>
        </w:tc>
        <w:tc>
          <w:tcPr>
            <w:tcW w:w="1593" w:type="pct"/>
          </w:tcPr>
          <w:p w14:paraId="4BCC33E3" w14:textId="77777777" w:rsidR="00444513" w:rsidRDefault="00444513"/>
        </w:tc>
      </w:tr>
      <w:tr w:rsidR="002B59DC" w:rsidRPr="00E10245" w14:paraId="6755C3E7" w14:textId="77777777" w:rsidTr="009D336D">
        <w:trPr>
          <w:trHeight w:val="333"/>
        </w:trPr>
        <w:tc>
          <w:tcPr>
            <w:tcW w:w="200" w:type="pct"/>
          </w:tcPr>
          <w:p w14:paraId="41677A82" w14:textId="77777777" w:rsidR="00444513" w:rsidRDefault="00BC7874">
            <w:pPr>
              <w:jc w:val="center"/>
              <w:rPr>
                <w:rFonts w:ascii="Times New Roman" w:hAnsi="Times New Roman" w:cs="Times New Roman"/>
                <w:sz w:val="20"/>
              </w:rPr>
            </w:pPr>
            <w:r>
              <w:rPr>
                <w:rFonts w:ascii="Times New Roman" w:hAnsi="Times New Roman" w:cs="Times New Roman"/>
                <w:sz w:val="20"/>
              </w:rPr>
              <w:t>452</w:t>
            </w:r>
          </w:p>
        </w:tc>
        <w:tc>
          <w:tcPr>
            <w:tcW w:w="1319" w:type="pct"/>
          </w:tcPr>
          <w:p w14:paraId="39D3AF75" w14:textId="77777777" w:rsidR="00444513" w:rsidRDefault="00BC7874">
            <w:pPr>
              <w:ind w:firstLine="273"/>
              <w:jc w:val="both"/>
            </w:pPr>
            <w:r>
              <w:rPr>
                <w:rFonts w:ascii="Times New Roman" w:hAnsi="Times New Roman" w:cs="Times New Roman"/>
                <w:sz w:val="20"/>
              </w:rPr>
              <w:t>здійснює позасудовий розгляд спорів з питань, визначених Законом;</w:t>
            </w:r>
          </w:p>
        </w:tc>
        <w:tc>
          <w:tcPr>
            <w:tcW w:w="1381" w:type="pct"/>
          </w:tcPr>
          <w:p w14:paraId="08FEFA5E" w14:textId="77777777" w:rsidR="00444513" w:rsidRDefault="00444513">
            <w:pPr>
              <w:jc w:val="both"/>
              <w:rPr>
                <w:rFonts w:ascii="Times New Roman" w:hAnsi="Times New Roman" w:cs="Times New Roman"/>
                <w:sz w:val="20"/>
              </w:rPr>
            </w:pPr>
          </w:p>
        </w:tc>
        <w:tc>
          <w:tcPr>
            <w:tcW w:w="507" w:type="pct"/>
          </w:tcPr>
          <w:p w14:paraId="38D799FA" w14:textId="77777777" w:rsidR="00444513" w:rsidRDefault="00444513">
            <w:pPr>
              <w:jc w:val="both"/>
              <w:rPr>
                <w:rFonts w:ascii="Times New Roman" w:hAnsi="Times New Roman" w:cs="Times New Roman"/>
                <w:sz w:val="20"/>
              </w:rPr>
            </w:pPr>
          </w:p>
        </w:tc>
        <w:tc>
          <w:tcPr>
            <w:tcW w:w="1593" w:type="pct"/>
          </w:tcPr>
          <w:p w14:paraId="423ADDA4" w14:textId="77777777" w:rsidR="00444513" w:rsidRDefault="00444513"/>
        </w:tc>
      </w:tr>
      <w:tr w:rsidR="002B59DC" w:rsidRPr="00E10245" w14:paraId="7B96EFFF" w14:textId="77777777" w:rsidTr="009D336D">
        <w:trPr>
          <w:trHeight w:val="333"/>
        </w:trPr>
        <w:tc>
          <w:tcPr>
            <w:tcW w:w="200" w:type="pct"/>
          </w:tcPr>
          <w:p w14:paraId="60496143" w14:textId="77777777" w:rsidR="00444513" w:rsidRDefault="00BC7874">
            <w:pPr>
              <w:jc w:val="center"/>
              <w:rPr>
                <w:rFonts w:ascii="Times New Roman" w:hAnsi="Times New Roman" w:cs="Times New Roman"/>
                <w:sz w:val="20"/>
              </w:rPr>
            </w:pPr>
            <w:r>
              <w:rPr>
                <w:rFonts w:ascii="Times New Roman" w:hAnsi="Times New Roman" w:cs="Times New Roman"/>
                <w:sz w:val="20"/>
              </w:rPr>
              <w:t>453</w:t>
            </w:r>
          </w:p>
        </w:tc>
        <w:tc>
          <w:tcPr>
            <w:tcW w:w="1319" w:type="pct"/>
          </w:tcPr>
          <w:p w14:paraId="7A253A34" w14:textId="77777777" w:rsidR="00444513" w:rsidRDefault="00BC7874">
            <w:pPr>
              <w:ind w:firstLine="273"/>
              <w:jc w:val="both"/>
            </w:pPr>
            <w:r>
              <w:rPr>
                <w:rFonts w:ascii="Times New Roman" w:hAnsi="Times New Roman" w:cs="Times New Roman"/>
                <w:sz w:val="20"/>
              </w:rPr>
              <w:t>врегулювання спорів, пов’язаних із доступом до інфраструктури об’єктів доступу для розташування технічних засобів електронних комунікацій для надання електронних комунікаційних послуг, спільного використання інфраструктури електронних комунікаційних мереж;</w:t>
            </w:r>
          </w:p>
        </w:tc>
        <w:tc>
          <w:tcPr>
            <w:tcW w:w="1381" w:type="pct"/>
          </w:tcPr>
          <w:p w14:paraId="0136C831" w14:textId="77777777" w:rsidR="00444513" w:rsidRDefault="00444513">
            <w:pPr>
              <w:jc w:val="both"/>
              <w:rPr>
                <w:rFonts w:ascii="Times New Roman" w:hAnsi="Times New Roman" w:cs="Times New Roman"/>
                <w:sz w:val="20"/>
              </w:rPr>
            </w:pPr>
          </w:p>
        </w:tc>
        <w:tc>
          <w:tcPr>
            <w:tcW w:w="507" w:type="pct"/>
          </w:tcPr>
          <w:p w14:paraId="2DAAB779" w14:textId="77777777" w:rsidR="00444513" w:rsidRDefault="00444513">
            <w:pPr>
              <w:jc w:val="both"/>
              <w:rPr>
                <w:rFonts w:ascii="Times New Roman" w:hAnsi="Times New Roman" w:cs="Times New Roman"/>
                <w:sz w:val="20"/>
              </w:rPr>
            </w:pPr>
          </w:p>
        </w:tc>
        <w:tc>
          <w:tcPr>
            <w:tcW w:w="1593" w:type="pct"/>
          </w:tcPr>
          <w:p w14:paraId="094D753A" w14:textId="77777777" w:rsidR="00444513" w:rsidRDefault="00444513"/>
        </w:tc>
      </w:tr>
      <w:tr w:rsidR="002B59DC" w:rsidRPr="00E10245" w14:paraId="3EEF3405" w14:textId="77777777" w:rsidTr="009D336D">
        <w:trPr>
          <w:trHeight w:val="333"/>
        </w:trPr>
        <w:tc>
          <w:tcPr>
            <w:tcW w:w="200" w:type="pct"/>
          </w:tcPr>
          <w:p w14:paraId="6881FB7D" w14:textId="77777777" w:rsidR="00444513" w:rsidRDefault="00BC7874">
            <w:pPr>
              <w:jc w:val="center"/>
              <w:rPr>
                <w:rFonts w:ascii="Times New Roman" w:hAnsi="Times New Roman" w:cs="Times New Roman"/>
                <w:sz w:val="20"/>
              </w:rPr>
            </w:pPr>
            <w:r>
              <w:rPr>
                <w:rFonts w:ascii="Times New Roman" w:hAnsi="Times New Roman" w:cs="Times New Roman"/>
                <w:sz w:val="20"/>
              </w:rPr>
              <w:t>454</w:t>
            </w:r>
          </w:p>
        </w:tc>
        <w:tc>
          <w:tcPr>
            <w:tcW w:w="1319" w:type="pct"/>
          </w:tcPr>
          <w:p w14:paraId="5D99D794" w14:textId="77777777" w:rsidR="00444513" w:rsidRDefault="00BC7874">
            <w:pPr>
              <w:ind w:firstLine="273"/>
              <w:jc w:val="both"/>
            </w:pPr>
            <w:r>
              <w:rPr>
                <w:rFonts w:ascii="Times New Roman" w:hAnsi="Times New Roman" w:cs="Times New Roman"/>
                <w:sz w:val="20"/>
              </w:rPr>
              <w:t>здійснює функції державного нагляду (контролю) у сферах електронних комунікацій, радіочастотного спектра та надання послуг поштового зв’язку;</w:t>
            </w:r>
          </w:p>
        </w:tc>
        <w:tc>
          <w:tcPr>
            <w:tcW w:w="1381" w:type="pct"/>
          </w:tcPr>
          <w:p w14:paraId="71F03B8E" w14:textId="77777777" w:rsidR="00444513" w:rsidRDefault="00444513">
            <w:pPr>
              <w:jc w:val="both"/>
              <w:rPr>
                <w:rFonts w:ascii="Times New Roman" w:hAnsi="Times New Roman" w:cs="Times New Roman"/>
                <w:sz w:val="20"/>
              </w:rPr>
            </w:pPr>
          </w:p>
        </w:tc>
        <w:tc>
          <w:tcPr>
            <w:tcW w:w="507" w:type="pct"/>
          </w:tcPr>
          <w:p w14:paraId="28299AEB" w14:textId="77777777" w:rsidR="00444513" w:rsidRDefault="00444513">
            <w:pPr>
              <w:jc w:val="both"/>
              <w:rPr>
                <w:rFonts w:ascii="Times New Roman" w:hAnsi="Times New Roman" w:cs="Times New Roman"/>
                <w:sz w:val="20"/>
              </w:rPr>
            </w:pPr>
          </w:p>
        </w:tc>
        <w:tc>
          <w:tcPr>
            <w:tcW w:w="1593" w:type="pct"/>
          </w:tcPr>
          <w:p w14:paraId="5F28E53D" w14:textId="77777777" w:rsidR="00444513" w:rsidRDefault="00444513"/>
        </w:tc>
      </w:tr>
      <w:tr w:rsidR="002B59DC" w:rsidRPr="00E10245" w14:paraId="48CCE998" w14:textId="77777777" w:rsidTr="009D336D">
        <w:trPr>
          <w:trHeight w:val="333"/>
        </w:trPr>
        <w:tc>
          <w:tcPr>
            <w:tcW w:w="200" w:type="pct"/>
          </w:tcPr>
          <w:p w14:paraId="79AB7C01" w14:textId="77777777" w:rsidR="00444513" w:rsidRDefault="00BC7874">
            <w:pPr>
              <w:jc w:val="center"/>
              <w:rPr>
                <w:rFonts w:ascii="Times New Roman" w:hAnsi="Times New Roman" w:cs="Times New Roman"/>
                <w:sz w:val="20"/>
              </w:rPr>
            </w:pPr>
            <w:r>
              <w:rPr>
                <w:rFonts w:ascii="Times New Roman" w:hAnsi="Times New Roman" w:cs="Times New Roman"/>
                <w:sz w:val="20"/>
              </w:rPr>
              <w:t>455</w:t>
            </w:r>
          </w:p>
        </w:tc>
        <w:tc>
          <w:tcPr>
            <w:tcW w:w="1319" w:type="pct"/>
          </w:tcPr>
          <w:p w14:paraId="42C12A8C" w14:textId="77777777" w:rsidR="00444513" w:rsidRDefault="00BC7874">
            <w:pPr>
              <w:ind w:firstLine="273"/>
              <w:jc w:val="both"/>
            </w:pPr>
            <w:r>
              <w:rPr>
                <w:rFonts w:ascii="Times New Roman" w:hAnsi="Times New Roman" w:cs="Times New Roman"/>
                <w:sz w:val="20"/>
              </w:rPr>
              <w:t xml:space="preserve">застосовує адміністративні штрафи та адміністративно-господарські санкції, визначені законом; </w:t>
            </w:r>
          </w:p>
        </w:tc>
        <w:tc>
          <w:tcPr>
            <w:tcW w:w="1381" w:type="pct"/>
          </w:tcPr>
          <w:p w14:paraId="078A2430" w14:textId="77777777" w:rsidR="00444513" w:rsidRDefault="00444513">
            <w:pPr>
              <w:jc w:val="both"/>
              <w:rPr>
                <w:rFonts w:ascii="Times New Roman" w:hAnsi="Times New Roman" w:cs="Times New Roman"/>
                <w:sz w:val="20"/>
              </w:rPr>
            </w:pPr>
          </w:p>
        </w:tc>
        <w:tc>
          <w:tcPr>
            <w:tcW w:w="507" w:type="pct"/>
          </w:tcPr>
          <w:p w14:paraId="599B0B6B" w14:textId="77777777" w:rsidR="00444513" w:rsidRDefault="00444513">
            <w:pPr>
              <w:jc w:val="both"/>
              <w:rPr>
                <w:rFonts w:ascii="Times New Roman" w:hAnsi="Times New Roman" w:cs="Times New Roman"/>
                <w:sz w:val="20"/>
              </w:rPr>
            </w:pPr>
          </w:p>
        </w:tc>
        <w:tc>
          <w:tcPr>
            <w:tcW w:w="1593" w:type="pct"/>
          </w:tcPr>
          <w:p w14:paraId="2C11FABD" w14:textId="77777777" w:rsidR="00444513" w:rsidRDefault="00444513"/>
        </w:tc>
      </w:tr>
      <w:tr w:rsidR="00444513" w14:paraId="721B180E" w14:textId="77777777" w:rsidTr="009D336D">
        <w:trPr>
          <w:trHeight w:val="333"/>
        </w:trPr>
        <w:tc>
          <w:tcPr>
            <w:tcW w:w="200" w:type="pct"/>
            <w:vMerge w:val="restart"/>
          </w:tcPr>
          <w:p w14:paraId="782A4A40" w14:textId="77777777" w:rsidR="00444513" w:rsidRDefault="00BC7874">
            <w:pPr>
              <w:jc w:val="center"/>
              <w:rPr>
                <w:rFonts w:ascii="Times New Roman" w:hAnsi="Times New Roman" w:cs="Times New Roman"/>
                <w:sz w:val="20"/>
              </w:rPr>
            </w:pPr>
            <w:r>
              <w:rPr>
                <w:rFonts w:ascii="Times New Roman" w:hAnsi="Times New Roman" w:cs="Times New Roman"/>
                <w:sz w:val="20"/>
              </w:rPr>
              <w:t>456</w:t>
            </w:r>
          </w:p>
        </w:tc>
        <w:tc>
          <w:tcPr>
            <w:tcW w:w="1319" w:type="pct"/>
            <w:vMerge w:val="restart"/>
          </w:tcPr>
          <w:p w14:paraId="096F77E2" w14:textId="77777777" w:rsidR="00444513" w:rsidRDefault="00444513"/>
        </w:tc>
        <w:tc>
          <w:tcPr>
            <w:tcW w:w="1381" w:type="pct"/>
          </w:tcPr>
          <w:p w14:paraId="1456CBAE"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-298-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№60)</w:t>
            </w:r>
          </w:p>
        </w:tc>
        <w:tc>
          <w:tcPr>
            <w:tcW w:w="507" w:type="pct"/>
          </w:tcPr>
          <w:p w14:paraId="60D09CFD"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3E237A64" w14:textId="77777777" w:rsidR="00444513" w:rsidRDefault="00444513"/>
        </w:tc>
      </w:tr>
      <w:tr w:rsidR="00444513" w14:paraId="4C061117" w14:textId="77777777" w:rsidTr="009D336D">
        <w:trPr>
          <w:trHeight w:val="333"/>
        </w:trPr>
        <w:tc>
          <w:tcPr>
            <w:tcW w:w="200" w:type="pct"/>
            <w:vMerge/>
          </w:tcPr>
          <w:p w14:paraId="1476C71A" w14:textId="77777777" w:rsidR="00444513" w:rsidRDefault="00444513">
            <w:pPr>
              <w:jc w:val="center"/>
              <w:rPr>
                <w:rFonts w:ascii="Times New Roman" w:hAnsi="Times New Roman" w:cs="Times New Roman"/>
                <w:sz w:val="20"/>
              </w:rPr>
            </w:pPr>
          </w:p>
        </w:tc>
        <w:tc>
          <w:tcPr>
            <w:tcW w:w="1319" w:type="pct"/>
            <w:vMerge/>
          </w:tcPr>
          <w:p w14:paraId="2BC0E738" w14:textId="77777777" w:rsidR="00444513" w:rsidRDefault="00444513">
            <w:pPr>
              <w:jc w:val="both"/>
              <w:rPr>
                <w:rFonts w:ascii="Times New Roman" w:hAnsi="Times New Roman" w:cs="Times New Roman"/>
                <w:sz w:val="20"/>
              </w:rPr>
            </w:pPr>
          </w:p>
        </w:tc>
        <w:tc>
          <w:tcPr>
            <w:tcW w:w="1381" w:type="pct"/>
          </w:tcPr>
          <w:p w14:paraId="227320B8" w14:textId="77777777" w:rsidR="00444513" w:rsidRDefault="00BC7874">
            <w:pPr>
              <w:ind w:firstLine="273"/>
              <w:jc w:val="both"/>
            </w:pPr>
            <w:r>
              <w:rPr>
                <w:rFonts w:ascii="Times New Roman" w:hAnsi="Times New Roman" w:cs="Times New Roman"/>
                <w:sz w:val="20"/>
              </w:rPr>
              <w:t xml:space="preserve">Доповнити пункт другий частини першої статті 18 Законопроекту абзацами шість та сім у такій редакції: </w:t>
            </w:r>
          </w:p>
          <w:p w14:paraId="35BAF05C" w14:textId="77777777" w:rsidR="00444513" w:rsidRDefault="00BC7874">
            <w:pPr>
              <w:ind w:firstLine="273"/>
              <w:jc w:val="both"/>
            </w:pPr>
            <w:r>
              <w:rPr>
                <w:rFonts w:ascii="Times New Roman" w:hAnsi="Times New Roman" w:cs="Times New Roman"/>
                <w:sz w:val="20"/>
              </w:rPr>
              <w:t xml:space="preserve">«забезпечує функціонування персональних (особистих) електронних кабінетів постачальників електронних комунікаційних мереж та послуг, загальних користувачів радіочастотного спектра, постачальників радіообладнання; </w:t>
            </w:r>
          </w:p>
          <w:p w14:paraId="5FA3D821" w14:textId="77777777" w:rsidR="00444513" w:rsidRDefault="00BC7874">
            <w:pPr>
              <w:ind w:firstLine="273"/>
              <w:jc w:val="both"/>
            </w:pPr>
            <w:r>
              <w:rPr>
                <w:rFonts w:ascii="Times New Roman" w:hAnsi="Times New Roman" w:cs="Times New Roman"/>
                <w:sz w:val="20"/>
              </w:rPr>
              <w:t>забезпечує створення та функціонування електронної регуляторної платформи.»</w:t>
            </w:r>
          </w:p>
        </w:tc>
        <w:tc>
          <w:tcPr>
            <w:tcW w:w="507" w:type="pct"/>
          </w:tcPr>
          <w:p w14:paraId="2BA75A9B" w14:textId="77777777" w:rsidR="00444513" w:rsidRDefault="00444513"/>
        </w:tc>
        <w:tc>
          <w:tcPr>
            <w:tcW w:w="1593" w:type="pct"/>
            <w:vMerge/>
          </w:tcPr>
          <w:p w14:paraId="4E4BC65F" w14:textId="77777777" w:rsidR="00444513" w:rsidRDefault="00444513">
            <w:pPr>
              <w:jc w:val="both"/>
              <w:rPr>
                <w:rFonts w:ascii="Times New Roman" w:hAnsi="Times New Roman" w:cs="Times New Roman"/>
                <w:sz w:val="20"/>
              </w:rPr>
            </w:pPr>
          </w:p>
        </w:tc>
      </w:tr>
      <w:tr w:rsidR="00444513" w14:paraId="327C2F4B" w14:textId="77777777" w:rsidTr="009D336D">
        <w:trPr>
          <w:trHeight w:val="333"/>
        </w:trPr>
        <w:tc>
          <w:tcPr>
            <w:tcW w:w="200" w:type="pct"/>
            <w:vMerge w:val="restart"/>
          </w:tcPr>
          <w:p w14:paraId="1FCA6C62" w14:textId="77777777" w:rsidR="00444513" w:rsidRDefault="00BC7874">
            <w:pPr>
              <w:jc w:val="center"/>
              <w:rPr>
                <w:rFonts w:ascii="Times New Roman" w:hAnsi="Times New Roman" w:cs="Times New Roman"/>
                <w:sz w:val="20"/>
              </w:rPr>
            </w:pPr>
            <w:r>
              <w:rPr>
                <w:rFonts w:ascii="Times New Roman" w:hAnsi="Times New Roman" w:cs="Times New Roman"/>
                <w:sz w:val="20"/>
              </w:rPr>
              <w:t>457</w:t>
            </w:r>
          </w:p>
        </w:tc>
        <w:tc>
          <w:tcPr>
            <w:tcW w:w="1319" w:type="pct"/>
            <w:vMerge w:val="restart"/>
          </w:tcPr>
          <w:p w14:paraId="33ACBAF4" w14:textId="77777777" w:rsidR="00444513" w:rsidRDefault="00444513"/>
        </w:tc>
        <w:tc>
          <w:tcPr>
            <w:tcW w:w="1381" w:type="pct"/>
          </w:tcPr>
          <w:p w14:paraId="048CE3D5"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-299-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№89)</w:t>
            </w:r>
          </w:p>
        </w:tc>
        <w:tc>
          <w:tcPr>
            <w:tcW w:w="507" w:type="pct"/>
          </w:tcPr>
          <w:p w14:paraId="2C0D16E8"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0D34826C" w14:textId="77777777" w:rsidR="00444513" w:rsidRDefault="00444513"/>
        </w:tc>
      </w:tr>
      <w:tr w:rsidR="00444513" w14:paraId="059700C0" w14:textId="77777777" w:rsidTr="009D336D">
        <w:trPr>
          <w:trHeight w:val="333"/>
        </w:trPr>
        <w:tc>
          <w:tcPr>
            <w:tcW w:w="200" w:type="pct"/>
            <w:vMerge/>
          </w:tcPr>
          <w:p w14:paraId="612F23B7" w14:textId="77777777" w:rsidR="00444513" w:rsidRDefault="00444513">
            <w:pPr>
              <w:jc w:val="center"/>
              <w:rPr>
                <w:rFonts w:ascii="Times New Roman" w:hAnsi="Times New Roman" w:cs="Times New Roman"/>
                <w:sz w:val="20"/>
              </w:rPr>
            </w:pPr>
          </w:p>
        </w:tc>
        <w:tc>
          <w:tcPr>
            <w:tcW w:w="1319" w:type="pct"/>
            <w:vMerge/>
          </w:tcPr>
          <w:p w14:paraId="687A0AA8" w14:textId="77777777" w:rsidR="00444513" w:rsidRDefault="00444513">
            <w:pPr>
              <w:jc w:val="both"/>
              <w:rPr>
                <w:rFonts w:ascii="Times New Roman" w:hAnsi="Times New Roman" w:cs="Times New Roman"/>
                <w:sz w:val="20"/>
              </w:rPr>
            </w:pPr>
          </w:p>
        </w:tc>
        <w:tc>
          <w:tcPr>
            <w:tcW w:w="1381" w:type="pct"/>
          </w:tcPr>
          <w:p w14:paraId="2CF7AD71" w14:textId="77777777" w:rsidR="00444513" w:rsidRDefault="00BC7874">
            <w:pPr>
              <w:ind w:firstLine="273"/>
              <w:jc w:val="both"/>
            </w:pPr>
            <w:r>
              <w:rPr>
                <w:rFonts w:ascii="Times New Roman" w:hAnsi="Times New Roman" w:cs="Times New Roman"/>
                <w:sz w:val="20"/>
              </w:rPr>
              <w:t xml:space="preserve">Пункт 2 частини першої статті 18 проекту Закону доповнити абзацами такого змісту: </w:t>
            </w:r>
          </w:p>
          <w:p w14:paraId="34C59CCC" w14:textId="77777777" w:rsidR="00444513" w:rsidRDefault="00BC7874">
            <w:pPr>
              <w:ind w:firstLine="273"/>
              <w:jc w:val="both"/>
            </w:pPr>
            <w:r>
              <w:rPr>
                <w:rFonts w:ascii="Times New Roman" w:hAnsi="Times New Roman" w:cs="Times New Roman"/>
                <w:sz w:val="20"/>
              </w:rPr>
              <w:t xml:space="preserve">«забезпечує функціонування персональних (особистих) електронних кабінетів постачальників електронних комунікаційних мереж та послуг, загальних користувачів радіочастотного спектра, постачальників радіообладнання; </w:t>
            </w:r>
          </w:p>
          <w:p w14:paraId="1C1D024C" w14:textId="77777777" w:rsidR="00444513" w:rsidRDefault="00BC7874">
            <w:pPr>
              <w:ind w:firstLine="273"/>
              <w:jc w:val="both"/>
            </w:pPr>
            <w:r>
              <w:rPr>
                <w:rFonts w:ascii="Times New Roman" w:hAnsi="Times New Roman" w:cs="Times New Roman"/>
                <w:sz w:val="20"/>
              </w:rPr>
              <w:lastRenderedPageBreak/>
              <w:t>забезпечує створення та функціонування електронної регуляторної платформи.»</w:t>
            </w:r>
          </w:p>
        </w:tc>
        <w:tc>
          <w:tcPr>
            <w:tcW w:w="507" w:type="pct"/>
          </w:tcPr>
          <w:p w14:paraId="1FEDDC54" w14:textId="77777777" w:rsidR="00444513" w:rsidRDefault="00444513"/>
        </w:tc>
        <w:tc>
          <w:tcPr>
            <w:tcW w:w="1593" w:type="pct"/>
            <w:vMerge/>
          </w:tcPr>
          <w:p w14:paraId="032A3745" w14:textId="77777777" w:rsidR="00444513" w:rsidRDefault="00444513">
            <w:pPr>
              <w:jc w:val="both"/>
              <w:rPr>
                <w:rFonts w:ascii="Times New Roman" w:hAnsi="Times New Roman" w:cs="Times New Roman"/>
                <w:sz w:val="20"/>
              </w:rPr>
            </w:pPr>
          </w:p>
        </w:tc>
      </w:tr>
      <w:tr w:rsidR="002B59DC" w:rsidRPr="00E10245" w14:paraId="5FE23C93" w14:textId="77777777" w:rsidTr="009D336D">
        <w:trPr>
          <w:trHeight w:val="333"/>
        </w:trPr>
        <w:tc>
          <w:tcPr>
            <w:tcW w:w="200" w:type="pct"/>
          </w:tcPr>
          <w:p w14:paraId="0D047F73" w14:textId="77777777" w:rsidR="00444513" w:rsidRDefault="00BC7874">
            <w:pPr>
              <w:jc w:val="center"/>
              <w:rPr>
                <w:rFonts w:ascii="Times New Roman" w:hAnsi="Times New Roman" w:cs="Times New Roman"/>
                <w:sz w:val="20"/>
              </w:rPr>
            </w:pPr>
            <w:r>
              <w:rPr>
                <w:rFonts w:ascii="Times New Roman" w:hAnsi="Times New Roman" w:cs="Times New Roman"/>
                <w:sz w:val="20"/>
              </w:rPr>
              <w:t>458</w:t>
            </w:r>
          </w:p>
        </w:tc>
        <w:tc>
          <w:tcPr>
            <w:tcW w:w="1319" w:type="pct"/>
          </w:tcPr>
          <w:p w14:paraId="009A2402" w14:textId="77777777" w:rsidR="00444513" w:rsidRDefault="00BC7874">
            <w:pPr>
              <w:ind w:firstLine="273"/>
              <w:jc w:val="both"/>
            </w:pPr>
            <w:r>
              <w:rPr>
                <w:rFonts w:ascii="Times New Roman" w:hAnsi="Times New Roman" w:cs="Times New Roman"/>
                <w:sz w:val="20"/>
              </w:rPr>
              <w:t>3) розробляє та затверджує нормативно-правові акти, в тому числі передбачені Законами України «Про електронні комунікації» та «Про поштовий зв’язок», зокрема, але не виключно:</w:t>
            </w:r>
          </w:p>
        </w:tc>
        <w:tc>
          <w:tcPr>
            <w:tcW w:w="1381" w:type="pct"/>
          </w:tcPr>
          <w:p w14:paraId="3463FEA7" w14:textId="77777777" w:rsidR="00444513" w:rsidRDefault="00444513">
            <w:pPr>
              <w:jc w:val="both"/>
              <w:rPr>
                <w:rFonts w:ascii="Times New Roman" w:hAnsi="Times New Roman" w:cs="Times New Roman"/>
                <w:sz w:val="20"/>
              </w:rPr>
            </w:pPr>
          </w:p>
        </w:tc>
        <w:tc>
          <w:tcPr>
            <w:tcW w:w="507" w:type="pct"/>
          </w:tcPr>
          <w:p w14:paraId="7B2D19C2" w14:textId="77777777" w:rsidR="00444513" w:rsidRDefault="00444513">
            <w:pPr>
              <w:jc w:val="both"/>
              <w:rPr>
                <w:rFonts w:ascii="Times New Roman" w:hAnsi="Times New Roman" w:cs="Times New Roman"/>
                <w:sz w:val="20"/>
              </w:rPr>
            </w:pPr>
          </w:p>
        </w:tc>
        <w:tc>
          <w:tcPr>
            <w:tcW w:w="1593" w:type="pct"/>
          </w:tcPr>
          <w:p w14:paraId="0C42206A" w14:textId="77777777" w:rsidR="00444513" w:rsidRDefault="00444513"/>
        </w:tc>
      </w:tr>
      <w:tr w:rsidR="002B59DC" w:rsidRPr="00E10245" w14:paraId="7FD51B72" w14:textId="77777777" w:rsidTr="009D336D">
        <w:trPr>
          <w:trHeight w:val="333"/>
        </w:trPr>
        <w:tc>
          <w:tcPr>
            <w:tcW w:w="200" w:type="pct"/>
          </w:tcPr>
          <w:p w14:paraId="053ACAD8" w14:textId="77777777" w:rsidR="00444513" w:rsidRDefault="00BC7874">
            <w:pPr>
              <w:jc w:val="center"/>
              <w:rPr>
                <w:rFonts w:ascii="Times New Roman" w:hAnsi="Times New Roman" w:cs="Times New Roman"/>
                <w:sz w:val="20"/>
              </w:rPr>
            </w:pPr>
            <w:r>
              <w:rPr>
                <w:rFonts w:ascii="Times New Roman" w:hAnsi="Times New Roman" w:cs="Times New Roman"/>
                <w:sz w:val="20"/>
              </w:rPr>
              <w:t>459</w:t>
            </w:r>
          </w:p>
        </w:tc>
        <w:tc>
          <w:tcPr>
            <w:tcW w:w="1319" w:type="pct"/>
          </w:tcPr>
          <w:p w14:paraId="3B84621D" w14:textId="77777777" w:rsidR="00444513" w:rsidRDefault="00BC7874">
            <w:pPr>
              <w:ind w:firstLine="273"/>
              <w:jc w:val="both"/>
            </w:pPr>
            <w:r>
              <w:rPr>
                <w:rFonts w:ascii="Times New Roman" w:hAnsi="Times New Roman" w:cs="Times New Roman"/>
                <w:sz w:val="20"/>
              </w:rPr>
              <w:t>порядок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w:t>
            </w:r>
          </w:p>
        </w:tc>
        <w:tc>
          <w:tcPr>
            <w:tcW w:w="1381" w:type="pct"/>
          </w:tcPr>
          <w:p w14:paraId="60B4BB5D" w14:textId="77777777" w:rsidR="00444513" w:rsidRDefault="00444513">
            <w:pPr>
              <w:jc w:val="both"/>
              <w:rPr>
                <w:rFonts w:ascii="Times New Roman" w:hAnsi="Times New Roman" w:cs="Times New Roman"/>
                <w:sz w:val="20"/>
              </w:rPr>
            </w:pPr>
          </w:p>
        </w:tc>
        <w:tc>
          <w:tcPr>
            <w:tcW w:w="507" w:type="pct"/>
          </w:tcPr>
          <w:p w14:paraId="1084CDE8" w14:textId="77777777" w:rsidR="00444513" w:rsidRDefault="00444513">
            <w:pPr>
              <w:jc w:val="both"/>
              <w:rPr>
                <w:rFonts w:ascii="Times New Roman" w:hAnsi="Times New Roman" w:cs="Times New Roman"/>
                <w:sz w:val="20"/>
              </w:rPr>
            </w:pPr>
          </w:p>
        </w:tc>
        <w:tc>
          <w:tcPr>
            <w:tcW w:w="1593" w:type="pct"/>
          </w:tcPr>
          <w:p w14:paraId="51DBFF11" w14:textId="77777777" w:rsidR="00444513" w:rsidRDefault="00444513"/>
        </w:tc>
      </w:tr>
      <w:tr w:rsidR="002B59DC" w:rsidRPr="00E10245" w14:paraId="63F8CFA1" w14:textId="77777777" w:rsidTr="009D336D">
        <w:trPr>
          <w:trHeight w:val="333"/>
        </w:trPr>
        <w:tc>
          <w:tcPr>
            <w:tcW w:w="200" w:type="pct"/>
          </w:tcPr>
          <w:p w14:paraId="2D8AD050" w14:textId="77777777" w:rsidR="00444513" w:rsidRDefault="00BC7874">
            <w:pPr>
              <w:jc w:val="center"/>
              <w:rPr>
                <w:rFonts w:ascii="Times New Roman" w:hAnsi="Times New Roman" w:cs="Times New Roman"/>
                <w:sz w:val="20"/>
              </w:rPr>
            </w:pPr>
            <w:r>
              <w:rPr>
                <w:rFonts w:ascii="Times New Roman" w:hAnsi="Times New Roman" w:cs="Times New Roman"/>
                <w:sz w:val="20"/>
              </w:rPr>
              <w:t>460</w:t>
            </w:r>
          </w:p>
        </w:tc>
        <w:tc>
          <w:tcPr>
            <w:tcW w:w="1319" w:type="pct"/>
          </w:tcPr>
          <w:p w14:paraId="4166561E" w14:textId="77777777" w:rsidR="00444513" w:rsidRDefault="00BC7874">
            <w:pPr>
              <w:ind w:firstLine="273"/>
              <w:jc w:val="both"/>
            </w:pPr>
            <w:r>
              <w:rPr>
                <w:rFonts w:ascii="Times New Roman" w:hAnsi="Times New Roman" w:cs="Times New Roman"/>
                <w:sz w:val="20"/>
              </w:rPr>
              <w:t>вимоги до форм реєстру ліцензій на користування радіочастотним спектром та радіочастотних присвоєнь;</w:t>
            </w:r>
          </w:p>
        </w:tc>
        <w:tc>
          <w:tcPr>
            <w:tcW w:w="1381" w:type="pct"/>
          </w:tcPr>
          <w:p w14:paraId="0E029A90" w14:textId="77777777" w:rsidR="00444513" w:rsidRDefault="00444513">
            <w:pPr>
              <w:jc w:val="both"/>
              <w:rPr>
                <w:rFonts w:ascii="Times New Roman" w:hAnsi="Times New Roman" w:cs="Times New Roman"/>
                <w:sz w:val="20"/>
              </w:rPr>
            </w:pPr>
          </w:p>
        </w:tc>
        <w:tc>
          <w:tcPr>
            <w:tcW w:w="507" w:type="pct"/>
          </w:tcPr>
          <w:p w14:paraId="14F03BBD" w14:textId="77777777" w:rsidR="00444513" w:rsidRDefault="00444513">
            <w:pPr>
              <w:jc w:val="both"/>
              <w:rPr>
                <w:rFonts w:ascii="Times New Roman" w:hAnsi="Times New Roman" w:cs="Times New Roman"/>
                <w:sz w:val="20"/>
              </w:rPr>
            </w:pPr>
          </w:p>
        </w:tc>
        <w:tc>
          <w:tcPr>
            <w:tcW w:w="1593" w:type="pct"/>
          </w:tcPr>
          <w:p w14:paraId="5F3088B1" w14:textId="77777777" w:rsidR="00444513" w:rsidRDefault="00444513"/>
        </w:tc>
      </w:tr>
      <w:tr w:rsidR="002B59DC" w:rsidRPr="00E10245" w14:paraId="508AE335" w14:textId="77777777" w:rsidTr="009D336D">
        <w:trPr>
          <w:trHeight w:val="333"/>
        </w:trPr>
        <w:tc>
          <w:tcPr>
            <w:tcW w:w="200" w:type="pct"/>
          </w:tcPr>
          <w:p w14:paraId="5B4251D1" w14:textId="77777777" w:rsidR="00444513" w:rsidRDefault="00BC7874">
            <w:pPr>
              <w:jc w:val="center"/>
              <w:rPr>
                <w:rFonts w:ascii="Times New Roman" w:hAnsi="Times New Roman" w:cs="Times New Roman"/>
                <w:sz w:val="20"/>
              </w:rPr>
            </w:pPr>
            <w:r>
              <w:rPr>
                <w:rFonts w:ascii="Times New Roman" w:hAnsi="Times New Roman" w:cs="Times New Roman"/>
                <w:sz w:val="20"/>
              </w:rPr>
              <w:t>461</w:t>
            </w:r>
          </w:p>
        </w:tc>
        <w:tc>
          <w:tcPr>
            <w:tcW w:w="1319" w:type="pct"/>
          </w:tcPr>
          <w:p w14:paraId="1A49A235" w14:textId="77777777" w:rsidR="00444513" w:rsidRDefault="00BC7874">
            <w:pPr>
              <w:ind w:firstLine="273"/>
              <w:jc w:val="both"/>
            </w:pPr>
            <w:r>
              <w:rPr>
                <w:rFonts w:ascii="Times New Roman" w:hAnsi="Times New Roman" w:cs="Times New Roman"/>
                <w:sz w:val="20"/>
              </w:rPr>
              <w:t>порядок здійснення моніторингу якості електронних комунікаційних послуг;</w:t>
            </w:r>
          </w:p>
        </w:tc>
        <w:tc>
          <w:tcPr>
            <w:tcW w:w="1381" w:type="pct"/>
          </w:tcPr>
          <w:p w14:paraId="15E09895" w14:textId="77777777" w:rsidR="00444513" w:rsidRDefault="00444513">
            <w:pPr>
              <w:jc w:val="both"/>
              <w:rPr>
                <w:rFonts w:ascii="Times New Roman" w:hAnsi="Times New Roman" w:cs="Times New Roman"/>
                <w:sz w:val="20"/>
              </w:rPr>
            </w:pPr>
          </w:p>
        </w:tc>
        <w:tc>
          <w:tcPr>
            <w:tcW w:w="507" w:type="pct"/>
          </w:tcPr>
          <w:p w14:paraId="644A50FC" w14:textId="77777777" w:rsidR="00444513" w:rsidRDefault="00444513">
            <w:pPr>
              <w:jc w:val="both"/>
              <w:rPr>
                <w:rFonts w:ascii="Times New Roman" w:hAnsi="Times New Roman" w:cs="Times New Roman"/>
                <w:sz w:val="20"/>
              </w:rPr>
            </w:pPr>
          </w:p>
        </w:tc>
        <w:tc>
          <w:tcPr>
            <w:tcW w:w="1593" w:type="pct"/>
          </w:tcPr>
          <w:p w14:paraId="1211D0FB" w14:textId="77777777" w:rsidR="00444513" w:rsidRDefault="00444513"/>
        </w:tc>
      </w:tr>
      <w:tr w:rsidR="002B59DC" w:rsidRPr="00E10245" w14:paraId="1FCCDDF3" w14:textId="77777777" w:rsidTr="009D336D">
        <w:trPr>
          <w:trHeight w:val="333"/>
        </w:trPr>
        <w:tc>
          <w:tcPr>
            <w:tcW w:w="200" w:type="pct"/>
          </w:tcPr>
          <w:p w14:paraId="7B3B40AA" w14:textId="77777777" w:rsidR="00444513" w:rsidRDefault="00BC7874">
            <w:pPr>
              <w:jc w:val="center"/>
              <w:rPr>
                <w:rFonts w:ascii="Times New Roman" w:hAnsi="Times New Roman" w:cs="Times New Roman"/>
                <w:sz w:val="20"/>
              </w:rPr>
            </w:pPr>
            <w:r>
              <w:rPr>
                <w:rFonts w:ascii="Times New Roman" w:hAnsi="Times New Roman" w:cs="Times New Roman"/>
                <w:sz w:val="20"/>
              </w:rPr>
              <w:t>462</w:t>
            </w:r>
          </w:p>
        </w:tc>
        <w:tc>
          <w:tcPr>
            <w:tcW w:w="1319" w:type="pct"/>
          </w:tcPr>
          <w:p w14:paraId="2B2CC6D9" w14:textId="77777777" w:rsidR="00444513" w:rsidRDefault="00BC7874">
            <w:pPr>
              <w:ind w:firstLine="273"/>
              <w:jc w:val="both"/>
            </w:pPr>
            <w:r>
              <w:rPr>
                <w:rFonts w:ascii="Times New Roman" w:hAnsi="Times New Roman" w:cs="Times New Roman"/>
                <w:sz w:val="20"/>
              </w:rPr>
              <w:t>порядок організації та участі у конкурсі або аукціоні на отримання ліцензії на користування радіочастотним спектром;</w:t>
            </w:r>
          </w:p>
        </w:tc>
        <w:tc>
          <w:tcPr>
            <w:tcW w:w="1381" w:type="pct"/>
          </w:tcPr>
          <w:p w14:paraId="6FD54DDE" w14:textId="77777777" w:rsidR="00444513" w:rsidRDefault="00444513">
            <w:pPr>
              <w:jc w:val="both"/>
              <w:rPr>
                <w:rFonts w:ascii="Times New Roman" w:hAnsi="Times New Roman" w:cs="Times New Roman"/>
                <w:sz w:val="20"/>
              </w:rPr>
            </w:pPr>
          </w:p>
        </w:tc>
        <w:tc>
          <w:tcPr>
            <w:tcW w:w="507" w:type="pct"/>
          </w:tcPr>
          <w:p w14:paraId="65193216" w14:textId="77777777" w:rsidR="00444513" w:rsidRDefault="00444513">
            <w:pPr>
              <w:jc w:val="both"/>
              <w:rPr>
                <w:rFonts w:ascii="Times New Roman" w:hAnsi="Times New Roman" w:cs="Times New Roman"/>
                <w:sz w:val="20"/>
              </w:rPr>
            </w:pPr>
          </w:p>
        </w:tc>
        <w:tc>
          <w:tcPr>
            <w:tcW w:w="1593" w:type="pct"/>
          </w:tcPr>
          <w:p w14:paraId="12A35A53" w14:textId="77777777" w:rsidR="00444513" w:rsidRDefault="00444513"/>
        </w:tc>
      </w:tr>
      <w:tr w:rsidR="002B59DC" w:rsidRPr="00E10245" w14:paraId="5B0B0630" w14:textId="77777777" w:rsidTr="009D336D">
        <w:trPr>
          <w:trHeight w:val="333"/>
        </w:trPr>
        <w:tc>
          <w:tcPr>
            <w:tcW w:w="200" w:type="pct"/>
          </w:tcPr>
          <w:p w14:paraId="116B64CF" w14:textId="77777777" w:rsidR="00444513" w:rsidRDefault="00BC7874">
            <w:pPr>
              <w:jc w:val="center"/>
              <w:rPr>
                <w:rFonts w:ascii="Times New Roman" w:hAnsi="Times New Roman" w:cs="Times New Roman"/>
                <w:sz w:val="20"/>
              </w:rPr>
            </w:pPr>
            <w:r>
              <w:rPr>
                <w:rFonts w:ascii="Times New Roman" w:hAnsi="Times New Roman" w:cs="Times New Roman"/>
                <w:sz w:val="20"/>
              </w:rPr>
              <w:t>463</w:t>
            </w:r>
          </w:p>
        </w:tc>
        <w:tc>
          <w:tcPr>
            <w:tcW w:w="1319" w:type="pct"/>
          </w:tcPr>
          <w:p w14:paraId="60070F25" w14:textId="77777777" w:rsidR="00444513" w:rsidRDefault="00BC7874">
            <w:pPr>
              <w:ind w:firstLine="273"/>
              <w:jc w:val="both"/>
            </w:pPr>
            <w:r>
              <w:rPr>
                <w:rFonts w:ascii="Times New Roman" w:hAnsi="Times New Roman" w:cs="Times New Roman"/>
                <w:sz w:val="20"/>
              </w:rPr>
              <w:t xml:space="preserve">порядок виконання робіт з виявлення, усунення та/або припинення дії джерел </w:t>
            </w:r>
            <w:proofErr w:type="spellStart"/>
            <w:r>
              <w:rPr>
                <w:rFonts w:ascii="Times New Roman" w:hAnsi="Times New Roman" w:cs="Times New Roman"/>
                <w:sz w:val="20"/>
              </w:rPr>
              <w:t>радіозавад</w:t>
            </w:r>
            <w:proofErr w:type="spellEnd"/>
            <w:r>
              <w:rPr>
                <w:rFonts w:ascii="Times New Roman" w:hAnsi="Times New Roman" w:cs="Times New Roman"/>
                <w:sz w:val="20"/>
              </w:rPr>
              <w:t>; порядок взаємодії з спеціальними користувачами та правоохоронними органами, суб’єктами господарювання під час проведення відповідних заходів;</w:t>
            </w:r>
          </w:p>
        </w:tc>
        <w:tc>
          <w:tcPr>
            <w:tcW w:w="1381" w:type="pct"/>
          </w:tcPr>
          <w:p w14:paraId="09DCF641" w14:textId="77777777" w:rsidR="00444513" w:rsidRDefault="00444513">
            <w:pPr>
              <w:jc w:val="both"/>
              <w:rPr>
                <w:rFonts w:ascii="Times New Roman" w:hAnsi="Times New Roman" w:cs="Times New Roman"/>
                <w:sz w:val="20"/>
              </w:rPr>
            </w:pPr>
          </w:p>
        </w:tc>
        <w:tc>
          <w:tcPr>
            <w:tcW w:w="507" w:type="pct"/>
          </w:tcPr>
          <w:p w14:paraId="7CDFE018" w14:textId="77777777" w:rsidR="00444513" w:rsidRDefault="00444513">
            <w:pPr>
              <w:jc w:val="both"/>
              <w:rPr>
                <w:rFonts w:ascii="Times New Roman" w:hAnsi="Times New Roman" w:cs="Times New Roman"/>
                <w:sz w:val="20"/>
              </w:rPr>
            </w:pPr>
          </w:p>
        </w:tc>
        <w:tc>
          <w:tcPr>
            <w:tcW w:w="1593" w:type="pct"/>
          </w:tcPr>
          <w:p w14:paraId="33A4F9AC" w14:textId="77777777" w:rsidR="00444513" w:rsidRDefault="00444513"/>
        </w:tc>
      </w:tr>
      <w:tr w:rsidR="002B59DC" w:rsidRPr="00E10245" w14:paraId="2AFAEE27" w14:textId="77777777" w:rsidTr="009D336D">
        <w:trPr>
          <w:trHeight w:val="333"/>
        </w:trPr>
        <w:tc>
          <w:tcPr>
            <w:tcW w:w="200" w:type="pct"/>
          </w:tcPr>
          <w:p w14:paraId="50F93CF3" w14:textId="77777777" w:rsidR="00444513" w:rsidRDefault="00BC7874">
            <w:pPr>
              <w:jc w:val="center"/>
              <w:rPr>
                <w:rFonts w:ascii="Times New Roman" w:hAnsi="Times New Roman" w:cs="Times New Roman"/>
                <w:sz w:val="20"/>
              </w:rPr>
            </w:pPr>
            <w:r>
              <w:rPr>
                <w:rFonts w:ascii="Times New Roman" w:hAnsi="Times New Roman" w:cs="Times New Roman"/>
                <w:sz w:val="20"/>
              </w:rPr>
              <w:t>464</w:t>
            </w:r>
          </w:p>
        </w:tc>
        <w:tc>
          <w:tcPr>
            <w:tcW w:w="1319" w:type="pct"/>
          </w:tcPr>
          <w:p w14:paraId="04A40422" w14:textId="77777777" w:rsidR="00444513" w:rsidRDefault="00BC7874">
            <w:pPr>
              <w:ind w:firstLine="273"/>
              <w:jc w:val="both"/>
            </w:pPr>
            <w:r>
              <w:rPr>
                <w:rFonts w:ascii="Times New Roman" w:hAnsi="Times New Roman" w:cs="Times New Roman"/>
                <w:sz w:val="20"/>
              </w:rPr>
              <w:t>порядок проведення радіочастотного моніторингу;</w:t>
            </w:r>
          </w:p>
        </w:tc>
        <w:tc>
          <w:tcPr>
            <w:tcW w:w="1381" w:type="pct"/>
          </w:tcPr>
          <w:p w14:paraId="233F3544" w14:textId="77777777" w:rsidR="00444513" w:rsidRDefault="00444513">
            <w:pPr>
              <w:jc w:val="both"/>
              <w:rPr>
                <w:rFonts w:ascii="Times New Roman" w:hAnsi="Times New Roman" w:cs="Times New Roman"/>
                <w:sz w:val="20"/>
              </w:rPr>
            </w:pPr>
          </w:p>
        </w:tc>
        <w:tc>
          <w:tcPr>
            <w:tcW w:w="507" w:type="pct"/>
          </w:tcPr>
          <w:p w14:paraId="4AEB2BEC" w14:textId="77777777" w:rsidR="00444513" w:rsidRDefault="00444513">
            <w:pPr>
              <w:jc w:val="both"/>
              <w:rPr>
                <w:rFonts w:ascii="Times New Roman" w:hAnsi="Times New Roman" w:cs="Times New Roman"/>
                <w:sz w:val="20"/>
              </w:rPr>
            </w:pPr>
          </w:p>
        </w:tc>
        <w:tc>
          <w:tcPr>
            <w:tcW w:w="1593" w:type="pct"/>
          </w:tcPr>
          <w:p w14:paraId="3B00DBBE" w14:textId="77777777" w:rsidR="00444513" w:rsidRDefault="00444513"/>
        </w:tc>
      </w:tr>
      <w:tr w:rsidR="002B59DC" w:rsidRPr="00E10245" w14:paraId="063F105D" w14:textId="77777777" w:rsidTr="009D336D">
        <w:trPr>
          <w:trHeight w:val="333"/>
        </w:trPr>
        <w:tc>
          <w:tcPr>
            <w:tcW w:w="200" w:type="pct"/>
          </w:tcPr>
          <w:p w14:paraId="778F17BF" w14:textId="77777777" w:rsidR="00444513" w:rsidRDefault="00BC7874">
            <w:pPr>
              <w:jc w:val="center"/>
              <w:rPr>
                <w:rFonts w:ascii="Times New Roman" w:hAnsi="Times New Roman" w:cs="Times New Roman"/>
                <w:sz w:val="20"/>
              </w:rPr>
            </w:pPr>
            <w:r>
              <w:rPr>
                <w:rFonts w:ascii="Times New Roman" w:hAnsi="Times New Roman" w:cs="Times New Roman"/>
                <w:sz w:val="20"/>
              </w:rPr>
              <w:t>465</w:t>
            </w:r>
          </w:p>
        </w:tc>
        <w:tc>
          <w:tcPr>
            <w:tcW w:w="1319" w:type="pct"/>
          </w:tcPr>
          <w:p w14:paraId="478EE276" w14:textId="77777777" w:rsidR="00444513" w:rsidRDefault="00BC7874">
            <w:pPr>
              <w:ind w:firstLine="273"/>
              <w:jc w:val="both"/>
            </w:pPr>
            <w:r>
              <w:rPr>
                <w:rFonts w:ascii="Times New Roman" w:hAnsi="Times New Roman" w:cs="Times New Roman"/>
                <w:sz w:val="20"/>
              </w:rPr>
              <w:t>порядок оформлення та видачі міжнародних та регіональних експлуатаційних документів для суднової або радіоаматорської станції, вимоги до кваліфікації радіоаматорів та операторів таких станцій;</w:t>
            </w:r>
          </w:p>
        </w:tc>
        <w:tc>
          <w:tcPr>
            <w:tcW w:w="1381" w:type="pct"/>
          </w:tcPr>
          <w:p w14:paraId="4F92AE3F" w14:textId="77777777" w:rsidR="00444513" w:rsidRDefault="00444513">
            <w:pPr>
              <w:jc w:val="both"/>
              <w:rPr>
                <w:rFonts w:ascii="Times New Roman" w:hAnsi="Times New Roman" w:cs="Times New Roman"/>
                <w:sz w:val="20"/>
              </w:rPr>
            </w:pPr>
          </w:p>
        </w:tc>
        <w:tc>
          <w:tcPr>
            <w:tcW w:w="507" w:type="pct"/>
          </w:tcPr>
          <w:p w14:paraId="49337782" w14:textId="77777777" w:rsidR="00444513" w:rsidRDefault="00444513">
            <w:pPr>
              <w:jc w:val="both"/>
              <w:rPr>
                <w:rFonts w:ascii="Times New Roman" w:hAnsi="Times New Roman" w:cs="Times New Roman"/>
                <w:sz w:val="20"/>
              </w:rPr>
            </w:pPr>
          </w:p>
        </w:tc>
        <w:tc>
          <w:tcPr>
            <w:tcW w:w="1593" w:type="pct"/>
          </w:tcPr>
          <w:p w14:paraId="567CA126" w14:textId="77777777" w:rsidR="00444513" w:rsidRDefault="00444513"/>
        </w:tc>
      </w:tr>
      <w:tr w:rsidR="002B59DC" w:rsidRPr="00E10245" w14:paraId="7E134044" w14:textId="77777777" w:rsidTr="009D336D">
        <w:trPr>
          <w:trHeight w:val="333"/>
        </w:trPr>
        <w:tc>
          <w:tcPr>
            <w:tcW w:w="200" w:type="pct"/>
          </w:tcPr>
          <w:p w14:paraId="3C63864B" w14:textId="77777777" w:rsidR="00444513" w:rsidRDefault="00BC7874">
            <w:pPr>
              <w:jc w:val="center"/>
              <w:rPr>
                <w:rFonts w:ascii="Times New Roman" w:hAnsi="Times New Roman" w:cs="Times New Roman"/>
                <w:sz w:val="20"/>
              </w:rPr>
            </w:pPr>
            <w:r>
              <w:rPr>
                <w:rFonts w:ascii="Times New Roman" w:hAnsi="Times New Roman" w:cs="Times New Roman"/>
                <w:sz w:val="20"/>
              </w:rPr>
              <w:t>466</w:t>
            </w:r>
          </w:p>
        </w:tc>
        <w:tc>
          <w:tcPr>
            <w:tcW w:w="1319" w:type="pct"/>
          </w:tcPr>
          <w:p w14:paraId="5123C22A" w14:textId="77777777" w:rsidR="00444513" w:rsidRDefault="00BC7874">
            <w:pPr>
              <w:ind w:firstLine="273"/>
              <w:jc w:val="both"/>
            </w:pPr>
            <w:r>
              <w:rPr>
                <w:rFonts w:ascii="Times New Roman" w:hAnsi="Times New Roman" w:cs="Times New Roman"/>
                <w:sz w:val="20"/>
              </w:rPr>
              <w:t>умови спільного користування радіообладнанням, смугами (номіналами) радіочастот;</w:t>
            </w:r>
          </w:p>
        </w:tc>
        <w:tc>
          <w:tcPr>
            <w:tcW w:w="1381" w:type="pct"/>
          </w:tcPr>
          <w:p w14:paraId="63DC93B5" w14:textId="77777777" w:rsidR="00444513" w:rsidRDefault="00444513">
            <w:pPr>
              <w:jc w:val="both"/>
              <w:rPr>
                <w:rFonts w:ascii="Times New Roman" w:hAnsi="Times New Roman" w:cs="Times New Roman"/>
                <w:sz w:val="20"/>
              </w:rPr>
            </w:pPr>
          </w:p>
        </w:tc>
        <w:tc>
          <w:tcPr>
            <w:tcW w:w="507" w:type="pct"/>
          </w:tcPr>
          <w:p w14:paraId="201B676A" w14:textId="77777777" w:rsidR="00444513" w:rsidRDefault="00444513">
            <w:pPr>
              <w:jc w:val="both"/>
              <w:rPr>
                <w:rFonts w:ascii="Times New Roman" w:hAnsi="Times New Roman" w:cs="Times New Roman"/>
                <w:sz w:val="20"/>
              </w:rPr>
            </w:pPr>
          </w:p>
        </w:tc>
        <w:tc>
          <w:tcPr>
            <w:tcW w:w="1593" w:type="pct"/>
          </w:tcPr>
          <w:p w14:paraId="565B0D1F" w14:textId="77777777" w:rsidR="00444513" w:rsidRDefault="00444513"/>
        </w:tc>
      </w:tr>
      <w:tr w:rsidR="002B59DC" w:rsidRPr="00E10245" w14:paraId="65414AFD" w14:textId="77777777" w:rsidTr="009D336D">
        <w:trPr>
          <w:trHeight w:val="333"/>
        </w:trPr>
        <w:tc>
          <w:tcPr>
            <w:tcW w:w="200" w:type="pct"/>
          </w:tcPr>
          <w:p w14:paraId="43956105" w14:textId="77777777" w:rsidR="00444513" w:rsidRDefault="00BC7874">
            <w:pPr>
              <w:jc w:val="center"/>
              <w:rPr>
                <w:rFonts w:ascii="Times New Roman" w:hAnsi="Times New Roman" w:cs="Times New Roman"/>
                <w:sz w:val="20"/>
              </w:rPr>
            </w:pPr>
            <w:r>
              <w:rPr>
                <w:rFonts w:ascii="Times New Roman" w:hAnsi="Times New Roman" w:cs="Times New Roman"/>
                <w:sz w:val="20"/>
              </w:rPr>
              <w:lastRenderedPageBreak/>
              <w:t>467</w:t>
            </w:r>
          </w:p>
        </w:tc>
        <w:tc>
          <w:tcPr>
            <w:tcW w:w="1319" w:type="pct"/>
          </w:tcPr>
          <w:p w14:paraId="54B7E172" w14:textId="77777777" w:rsidR="00444513" w:rsidRDefault="00BC7874">
            <w:pPr>
              <w:ind w:firstLine="273"/>
              <w:jc w:val="both"/>
            </w:pPr>
            <w:r>
              <w:rPr>
                <w:rFonts w:ascii="Times New Roman" w:hAnsi="Times New Roman" w:cs="Times New Roman"/>
                <w:sz w:val="20"/>
              </w:rPr>
              <w:t>порядок погодження передачі прав на користування радіочастотним спектром;</w:t>
            </w:r>
          </w:p>
        </w:tc>
        <w:tc>
          <w:tcPr>
            <w:tcW w:w="1381" w:type="pct"/>
          </w:tcPr>
          <w:p w14:paraId="2D50AA15" w14:textId="77777777" w:rsidR="00444513" w:rsidRDefault="00444513">
            <w:pPr>
              <w:jc w:val="both"/>
              <w:rPr>
                <w:rFonts w:ascii="Times New Roman" w:hAnsi="Times New Roman" w:cs="Times New Roman"/>
                <w:sz w:val="20"/>
              </w:rPr>
            </w:pPr>
          </w:p>
        </w:tc>
        <w:tc>
          <w:tcPr>
            <w:tcW w:w="507" w:type="pct"/>
          </w:tcPr>
          <w:p w14:paraId="0A99AF0A" w14:textId="77777777" w:rsidR="00444513" w:rsidRDefault="00444513">
            <w:pPr>
              <w:jc w:val="both"/>
              <w:rPr>
                <w:rFonts w:ascii="Times New Roman" w:hAnsi="Times New Roman" w:cs="Times New Roman"/>
                <w:sz w:val="20"/>
              </w:rPr>
            </w:pPr>
          </w:p>
        </w:tc>
        <w:tc>
          <w:tcPr>
            <w:tcW w:w="1593" w:type="pct"/>
          </w:tcPr>
          <w:p w14:paraId="44DCCA14" w14:textId="77777777" w:rsidR="00444513" w:rsidRDefault="00444513"/>
        </w:tc>
      </w:tr>
      <w:tr w:rsidR="002B59DC" w:rsidRPr="00E10245" w14:paraId="3570BE93" w14:textId="77777777" w:rsidTr="009D336D">
        <w:trPr>
          <w:trHeight w:val="333"/>
        </w:trPr>
        <w:tc>
          <w:tcPr>
            <w:tcW w:w="200" w:type="pct"/>
          </w:tcPr>
          <w:p w14:paraId="14E6B111" w14:textId="77777777" w:rsidR="00444513" w:rsidRDefault="00BC7874">
            <w:pPr>
              <w:jc w:val="center"/>
              <w:rPr>
                <w:rFonts w:ascii="Times New Roman" w:hAnsi="Times New Roman" w:cs="Times New Roman"/>
                <w:sz w:val="20"/>
              </w:rPr>
            </w:pPr>
            <w:r>
              <w:rPr>
                <w:rFonts w:ascii="Times New Roman" w:hAnsi="Times New Roman" w:cs="Times New Roman"/>
                <w:sz w:val="20"/>
              </w:rPr>
              <w:t>468</w:t>
            </w:r>
          </w:p>
        </w:tc>
        <w:tc>
          <w:tcPr>
            <w:tcW w:w="1319" w:type="pct"/>
          </w:tcPr>
          <w:p w14:paraId="712394E4" w14:textId="77777777" w:rsidR="00444513" w:rsidRDefault="00BC7874">
            <w:pPr>
              <w:ind w:firstLine="273"/>
              <w:jc w:val="both"/>
            </w:pPr>
            <w:r>
              <w:rPr>
                <w:rFonts w:ascii="Times New Roman" w:hAnsi="Times New Roman" w:cs="Times New Roman"/>
                <w:sz w:val="20"/>
              </w:rPr>
              <w:t>Регламент аматорського радіозв'язку України;</w:t>
            </w:r>
          </w:p>
        </w:tc>
        <w:tc>
          <w:tcPr>
            <w:tcW w:w="1381" w:type="pct"/>
          </w:tcPr>
          <w:p w14:paraId="7D13E61C" w14:textId="77777777" w:rsidR="00444513" w:rsidRDefault="00444513">
            <w:pPr>
              <w:jc w:val="both"/>
              <w:rPr>
                <w:rFonts w:ascii="Times New Roman" w:hAnsi="Times New Roman" w:cs="Times New Roman"/>
                <w:sz w:val="20"/>
              </w:rPr>
            </w:pPr>
          </w:p>
        </w:tc>
        <w:tc>
          <w:tcPr>
            <w:tcW w:w="507" w:type="pct"/>
          </w:tcPr>
          <w:p w14:paraId="7F6FC6F7" w14:textId="77777777" w:rsidR="00444513" w:rsidRDefault="00444513">
            <w:pPr>
              <w:jc w:val="both"/>
              <w:rPr>
                <w:rFonts w:ascii="Times New Roman" w:hAnsi="Times New Roman" w:cs="Times New Roman"/>
                <w:sz w:val="20"/>
              </w:rPr>
            </w:pPr>
          </w:p>
        </w:tc>
        <w:tc>
          <w:tcPr>
            <w:tcW w:w="1593" w:type="pct"/>
          </w:tcPr>
          <w:p w14:paraId="7E30E93D" w14:textId="77777777" w:rsidR="00444513" w:rsidRDefault="00444513"/>
        </w:tc>
      </w:tr>
      <w:tr w:rsidR="002B59DC" w:rsidRPr="00E10245" w14:paraId="4D7D6F11" w14:textId="77777777" w:rsidTr="009D336D">
        <w:trPr>
          <w:trHeight w:val="333"/>
        </w:trPr>
        <w:tc>
          <w:tcPr>
            <w:tcW w:w="200" w:type="pct"/>
          </w:tcPr>
          <w:p w14:paraId="414BD928" w14:textId="77777777" w:rsidR="00444513" w:rsidRDefault="00BC7874">
            <w:pPr>
              <w:jc w:val="center"/>
              <w:rPr>
                <w:rFonts w:ascii="Times New Roman" w:hAnsi="Times New Roman" w:cs="Times New Roman"/>
                <w:sz w:val="20"/>
              </w:rPr>
            </w:pPr>
            <w:r>
              <w:rPr>
                <w:rFonts w:ascii="Times New Roman" w:hAnsi="Times New Roman" w:cs="Times New Roman"/>
                <w:sz w:val="20"/>
              </w:rPr>
              <w:t>469</w:t>
            </w:r>
          </w:p>
        </w:tc>
        <w:tc>
          <w:tcPr>
            <w:tcW w:w="1319" w:type="pct"/>
          </w:tcPr>
          <w:p w14:paraId="15D69F83" w14:textId="77777777" w:rsidR="00444513" w:rsidRDefault="00BC7874">
            <w:pPr>
              <w:ind w:firstLine="273"/>
              <w:jc w:val="both"/>
            </w:pPr>
            <w:r>
              <w:rPr>
                <w:rFonts w:ascii="Times New Roman" w:hAnsi="Times New Roman" w:cs="Times New Roman"/>
                <w:sz w:val="20"/>
              </w:rPr>
              <w:t>граничні тарифи, правила надання і отримання доступу до кабельної каналізації електронних комунікацій та правила надання її в користування;</w:t>
            </w:r>
          </w:p>
        </w:tc>
        <w:tc>
          <w:tcPr>
            <w:tcW w:w="1381" w:type="pct"/>
          </w:tcPr>
          <w:p w14:paraId="65B21F1B" w14:textId="77777777" w:rsidR="00444513" w:rsidRDefault="00444513">
            <w:pPr>
              <w:jc w:val="both"/>
              <w:rPr>
                <w:rFonts w:ascii="Times New Roman" w:hAnsi="Times New Roman" w:cs="Times New Roman"/>
                <w:sz w:val="20"/>
              </w:rPr>
            </w:pPr>
          </w:p>
        </w:tc>
        <w:tc>
          <w:tcPr>
            <w:tcW w:w="507" w:type="pct"/>
          </w:tcPr>
          <w:p w14:paraId="7D6049B0" w14:textId="77777777" w:rsidR="00444513" w:rsidRDefault="00444513">
            <w:pPr>
              <w:jc w:val="both"/>
              <w:rPr>
                <w:rFonts w:ascii="Times New Roman" w:hAnsi="Times New Roman" w:cs="Times New Roman"/>
                <w:sz w:val="20"/>
              </w:rPr>
            </w:pPr>
          </w:p>
        </w:tc>
        <w:tc>
          <w:tcPr>
            <w:tcW w:w="1593" w:type="pct"/>
          </w:tcPr>
          <w:p w14:paraId="71F7E0F1" w14:textId="77777777" w:rsidR="00444513" w:rsidRDefault="00444513"/>
        </w:tc>
      </w:tr>
      <w:tr w:rsidR="002B59DC" w:rsidRPr="00E10245" w14:paraId="4F528E7D" w14:textId="77777777" w:rsidTr="009D336D">
        <w:trPr>
          <w:trHeight w:val="333"/>
        </w:trPr>
        <w:tc>
          <w:tcPr>
            <w:tcW w:w="200" w:type="pct"/>
          </w:tcPr>
          <w:p w14:paraId="601AC035" w14:textId="77777777" w:rsidR="00444513" w:rsidRDefault="00BC7874">
            <w:pPr>
              <w:jc w:val="center"/>
              <w:rPr>
                <w:rFonts w:ascii="Times New Roman" w:hAnsi="Times New Roman" w:cs="Times New Roman"/>
                <w:sz w:val="20"/>
              </w:rPr>
            </w:pPr>
            <w:r>
              <w:rPr>
                <w:rFonts w:ascii="Times New Roman" w:hAnsi="Times New Roman" w:cs="Times New Roman"/>
                <w:sz w:val="20"/>
              </w:rPr>
              <w:t>470</w:t>
            </w:r>
          </w:p>
        </w:tc>
        <w:tc>
          <w:tcPr>
            <w:tcW w:w="1319" w:type="pct"/>
          </w:tcPr>
          <w:p w14:paraId="7D4C93B5" w14:textId="77777777" w:rsidR="00444513" w:rsidRDefault="00BC7874">
            <w:pPr>
              <w:ind w:firstLine="273"/>
              <w:jc w:val="both"/>
            </w:pPr>
            <w:r>
              <w:rPr>
                <w:rFonts w:ascii="Times New Roman" w:hAnsi="Times New Roman" w:cs="Times New Roman"/>
                <w:sz w:val="20"/>
              </w:rPr>
              <w:t xml:space="preserve">порядок введення кінцевого (термінального) обладнання мобільного зв’язку в обіг на території України та умови його застосування; </w:t>
            </w:r>
          </w:p>
        </w:tc>
        <w:tc>
          <w:tcPr>
            <w:tcW w:w="1381" w:type="pct"/>
          </w:tcPr>
          <w:p w14:paraId="7DCB7A84" w14:textId="77777777" w:rsidR="00444513" w:rsidRDefault="00444513">
            <w:pPr>
              <w:jc w:val="both"/>
              <w:rPr>
                <w:rFonts w:ascii="Times New Roman" w:hAnsi="Times New Roman" w:cs="Times New Roman"/>
                <w:sz w:val="20"/>
              </w:rPr>
            </w:pPr>
          </w:p>
        </w:tc>
        <w:tc>
          <w:tcPr>
            <w:tcW w:w="507" w:type="pct"/>
          </w:tcPr>
          <w:p w14:paraId="02280C39" w14:textId="77777777" w:rsidR="00444513" w:rsidRDefault="00444513">
            <w:pPr>
              <w:jc w:val="both"/>
              <w:rPr>
                <w:rFonts w:ascii="Times New Roman" w:hAnsi="Times New Roman" w:cs="Times New Roman"/>
                <w:sz w:val="20"/>
              </w:rPr>
            </w:pPr>
          </w:p>
        </w:tc>
        <w:tc>
          <w:tcPr>
            <w:tcW w:w="1593" w:type="pct"/>
          </w:tcPr>
          <w:p w14:paraId="55699A55" w14:textId="77777777" w:rsidR="00444513" w:rsidRDefault="00444513"/>
        </w:tc>
      </w:tr>
      <w:tr w:rsidR="00444513" w14:paraId="796FEA62" w14:textId="77777777" w:rsidTr="009D336D">
        <w:trPr>
          <w:trHeight w:val="333"/>
        </w:trPr>
        <w:tc>
          <w:tcPr>
            <w:tcW w:w="200" w:type="pct"/>
            <w:vMerge w:val="restart"/>
          </w:tcPr>
          <w:p w14:paraId="2D313990" w14:textId="77777777" w:rsidR="00444513" w:rsidRDefault="00BC7874">
            <w:pPr>
              <w:jc w:val="center"/>
              <w:rPr>
                <w:rFonts w:ascii="Times New Roman" w:hAnsi="Times New Roman" w:cs="Times New Roman"/>
                <w:sz w:val="20"/>
              </w:rPr>
            </w:pPr>
            <w:r>
              <w:rPr>
                <w:rFonts w:ascii="Times New Roman" w:hAnsi="Times New Roman" w:cs="Times New Roman"/>
                <w:sz w:val="20"/>
              </w:rPr>
              <w:t>471</w:t>
            </w:r>
          </w:p>
        </w:tc>
        <w:tc>
          <w:tcPr>
            <w:tcW w:w="1319" w:type="pct"/>
            <w:vMerge w:val="restart"/>
          </w:tcPr>
          <w:p w14:paraId="547A0F38" w14:textId="77777777" w:rsidR="00444513" w:rsidRDefault="00BC7874">
            <w:pPr>
              <w:ind w:firstLine="273"/>
              <w:jc w:val="both"/>
            </w:pPr>
            <w:r>
              <w:rPr>
                <w:rFonts w:ascii="Times New Roman" w:hAnsi="Times New Roman" w:cs="Times New Roman"/>
                <w:sz w:val="20"/>
              </w:rPr>
              <w:t xml:space="preserve"> порядок ідентифікації кінцевого користувача у постачальника електронних комунікаційних послуг; </w:t>
            </w:r>
          </w:p>
        </w:tc>
        <w:tc>
          <w:tcPr>
            <w:tcW w:w="1381" w:type="pct"/>
          </w:tcPr>
          <w:p w14:paraId="69A6C33D"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-300-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3D9CEA94"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47E00D6D" w14:textId="77777777" w:rsidR="00444513" w:rsidRDefault="00444513"/>
        </w:tc>
      </w:tr>
      <w:tr w:rsidR="00444513" w14:paraId="76E73F32" w14:textId="77777777" w:rsidTr="009D336D">
        <w:trPr>
          <w:trHeight w:val="333"/>
        </w:trPr>
        <w:tc>
          <w:tcPr>
            <w:tcW w:w="200" w:type="pct"/>
            <w:vMerge/>
          </w:tcPr>
          <w:p w14:paraId="557F9EFF" w14:textId="77777777" w:rsidR="00444513" w:rsidRDefault="00444513">
            <w:pPr>
              <w:jc w:val="center"/>
              <w:rPr>
                <w:rFonts w:ascii="Times New Roman" w:hAnsi="Times New Roman" w:cs="Times New Roman"/>
                <w:sz w:val="20"/>
              </w:rPr>
            </w:pPr>
          </w:p>
        </w:tc>
        <w:tc>
          <w:tcPr>
            <w:tcW w:w="1319" w:type="pct"/>
            <w:vMerge/>
          </w:tcPr>
          <w:p w14:paraId="1C037DF9" w14:textId="77777777" w:rsidR="00444513" w:rsidRDefault="00444513">
            <w:pPr>
              <w:jc w:val="both"/>
              <w:rPr>
                <w:rFonts w:ascii="Times New Roman" w:hAnsi="Times New Roman" w:cs="Times New Roman"/>
                <w:sz w:val="20"/>
              </w:rPr>
            </w:pPr>
          </w:p>
        </w:tc>
        <w:tc>
          <w:tcPr>
            <w:tcW w:w="1381" w:type="pct"/>
          </w:tcPr>
          <w:p w14:paraId="4D046B0F" w14:textId="77777777" w:rsidR="00444513" w:rsidRDefault="00BC7874">
            <w:pPr>
              <w:ind w:firstLine="273"/>
              <w:jc w:val="both"/>
            </w:pPr>
            <w:r>
              <w:rPr>
                <w:rFonts w:ascii="Times New Roman" w:hAnsi="Times New Roman" w:cs="Times New Roman"/>
                <w:sz w:val="20"/>
              </w:rPr>
              <w:t>Абзац чотирнадцятий пункту 3 частини першої статті 18 виключити.</w:t>
            </w:r>
          </w:p>
        </w:tc>
        <w:tc>
          <w:tcPr>
            <w:tcW w:w="507" w:type="pct"/>
          </w:tcPr>
          <w:p w14:paraId="3D8C01BB" w14:textId="77777777" w:rsidR="00444513" w:rsidRDefault="00444513"/>
        </w:tc>
        <w:tc>
          <w:tcPr>
            <w:tcW w:w="1593" w:type="pct"/>
            <w:vMerge/>
          </w:tcPr>
          <w:p w14:paraId="3F2B3043" w14:textId="77777777" w:rsidR="00444513" w:rsidRDefault="00444513">
            <w:pPr>
              <w:jc w:val="both"/>
              <w:rPr>
                <w:rFonts w:ascii="Times New Roman" w:hAnsi="Times New Roman" w:cs="Times New Roman"/>
                <w:sz w:val="20"/>
              </w:rPr>
            </w:pPr>
          </w:p>
        </w:tc>
      </w:tr>
      <w:tr w:rsidR="00444513" w14:paraId="0F45243B" w14:textId="77777777" w:rsidTr="009D336D">
        <w:trPr>
          <w:trHeight w:val="333"/>
        </w:trPr>
        <w:tc>
          <w:tcPr>
            <w:tcW w:w="200" w:type="pct"/>
            <w:vMerge w:val="restart"/>
          </w:tcPr>
          <w:p w14:paraId="20705E99" w14:textId="77777777" w:rsidR="00444513" w:rsidRDefault="00BC7874">
            <w:pPr>
              <w:jc w:val="center"/>
              <w:rPr>
                <w:rFonts w:ascii="Times New Roman" w:hAnsi="Times New Roman" w:cs="Times New Roman"/>
                <w:sz w:val="20"/>
              </w:rPr>
            </w:pPr>
            <w:r>
              <w:rPr>
                <w:rFonts w:ascii="Times New Roman" w:hAnsi="Times New Roman" w:cs="Times New Roman"/>
                <w:sz w:val="20"/>
              </w:rPr>
              <w:t>472</w:t>
            </w:r>
          </w:p>
        </w:tc>
        <w:tc>
          <w:tcPr>
            <w:tcW w:w="1319" w:type="pct"/>
            <w:vMerge w:val="restart"/>
          </w:tcPr>
          <w:p w14:paraId="11E9C9C2" w14:textId="77777777" w:rsidR="00444513" w:rsidRDefault="00BC7874">
            <w:pPr>
              <w:ind w:firstLine="273"/>
              <w:jc w:val="both"/>
            </w:pPr>
            <w:r>
              <w:rPr>
                <w:rFonts w:ascii="Times New Roman" w:hAnsi="Times New Roman" w:cs="Times New Roman"/>
                <w:sz w:val="20"/>
              </w:rPr>
              <w:t xml:space="preserve">порядок надання інформації, здійснення контролю за виконанням вимог для належного управління ризиками з метою забезпечення інформаційної безпеки, забезпечення </w:t>
            </w:r>
            <w:proofErr w:type="spellStart"/>
            <w:r>
              <w:rPr>
                <w:rFonts w:ascii="Times New Roman" w:hAnsi="Times New Roman" w:cs="Times New Roman"/>
                <w:sz w:val="20"/>
              </w:rPr>
              <w:t>кіберзахисту</w:t>
            </w:r>
            <w:proofErr w:type="spellEnd"/>
            <w:r>
              <w:rPr>
                <w:rFonts w:ascii="Times New Roman" w:hAnsi="Times New Roman" w:cs="Times New Roman"/>
                <w:sz w:val="20"/>
              </w:rPr>
              <w:t xml:space="preserve"> об'єктів сфер електронних комунікацій, радіочастотного спектра та надання послуг поштового зв'язку;</w:t>
            </w:r>
          </w:p>
        </w:tc>
        <w:tc>
          <w:tcPr>
            <w:tcW w:w="1381" w:type="pct"/>
          </w:tcPr>
          <w:p w14:paraId="50EDD777"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-301-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Пузійчук</w:t>
            </w:r>
            <w:proofErr w:type="spellEnd"/>
            <w:r>
              <w:rPr>
                <w:rFonts w:ascii="Times New Roman" w:hAnsi="Times New Roman" w:cs="Times New Roman"/>
                <w:b/>
                <w:sz w:val="20"/>
              </w:rPr>
              <w:t xml:space="preserve"> А. В. (</w:t>
            </w:r>
            <w:proofErr w:type="spellStart"/>
            <w:r>
              <w:rPr>
                <w:rFonts w:ascii="Times New Roman" w:hAnsi="Times New Roman" w:cs="Times New Roman"/>
                <w:b/>
                <w:sz w:val="20"/>
              </w:rPr>
              <w:t>р.к</w:t>
            </w:r>
            <w:proofErr w:type="spellEnd"/>
            <w:r>
              <w:rPr>
                <w:rFonts w:ascii="Times New Roman" w:hAnsi="Times New Roman" w:cs="Times New Roman"/>
                <w:b/>
                <w:sz w:val="20"/>
              </w:rPr>
              <w:t>. №182)</w:t>
            </w:r>
          </w:p>
        </w:tc>
        <w:tc>
          <w:tcPr>
            <w:tcW w:w="507" w:type="pct"/>
          </w:tcPr>
          <w:p w14:paraId="4F6FCEB7"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0F5A1E32" w14:textId="77777777" w:rsidR="00444513" w:rsidRDefault="00444513"/>
        </w:tc>
      </w:tr>
      <w:tr w:rsidR="00444513" w14:paraId="0A9C9116" w14:textId="77777777" w:rsidTr="009D336D">
        <w:trPr>
          <w:trHeight w:val="333"/>
        </w:trPr>
        <w:tc>
          <w:tcPr>
            <w:tcW w:w="200" w:type="pct"/>
            <w:vMerge/>
          </w:tcPr>
          <w:p w14:paraId="6A8BAA85" w14:textId="77777777" w:rsidR="00444513" w:rsidRDefault="00444513">
            <w:pPr>
              <w:jc w:val="center"/>
              <w:rPr>
                <w:rFonts w:ascii="Times New Roman" w:hAnsi="Times New Roman" w:cs="Times New Roman"/>
                <w:sz w:val="20"/>
              </w:rPr>
            </w:pPr>
          </w:p>
        </w:tc>
        <w:tc>
          <w:tcPr>
            <w:tcW w:w="1319" w:type="pct"/>
            <w:vMerge/>
          </w:tcPr>
          <w:p w14:paraId="0B19AE46" w14:textId="77777777" w:rsidR="00444513" w:rsidRDefault="00444513">
            <w:pPr>
              <w:jc w:val="both"/>
              <w:rPr>
                <w:rFonts w:ascii="Times New Roman" w:hAnsi="Times New Roman" w:cs="Times New Roman"/>
                <w:sz w:val="20"/>
              </w:rPr>
            </w:pPr>
          </w:p>
        </w:tc>
        <w:tc>
          <w:tcPr>
            <w:tcW w:w="1381" w:type="pct"/>
          </w:tcPr>
          <w:p w14:paraId="733F73DD" w14:textId="77777777" w:rsidR="00444513" w:rsidRDefault="00BC7874">
            <w:pPr>
              <w:ind w:firstLine="273"/>
              <w:jc w:val="both"/>
            </w:pPr>
            <w:r>
              <w:rPr>
                <w:rFonts w:ascii="Times New Roman" w:hAnsi="Times New Roman" w:cs="Times New Roman"/>
                <w:sz w:val="20"/>
              </w:rPr>
              <w:t>Абзац п’ятнадцятий пункту 3 частини першої статті 18 виключити.</w:t>
            </w:r>
          </w:p>
        </w:tc>
        <w:tc>
          <w:tcPr>
            <w:tcW w:w="507" w:type="pct"/>
          </w:tcPr>
          <w:p w14:paraId="644CED94" w14:textId="77777777" w:rsidR="00444513" w:rsidRDefault="00444513"/>
        </w:tc>
        <w:tc>
          <w:tcPr>
            <w:tcW w:w="1593" w:type="pct"/>
            <w:vMerge/>
          </w:tcPr>
          <w:p w14:paraId="76433030" w14:textId="77777777" w:rsidR="00444513" w:rsidRDefault="00444513">
            <w:pPr>
              <w:jc w:val="both"/>
              <w:rPr>
                <w:rFonts w:ascii="Times New Roman" w:hAnsi="Times New Roman" w:cs="Times New Roman"/>
                <w:sz w:val="20"/>
              </w:rPr>
            </w:pPr>
          </w:p>
        </w:tc>
      </w:tr>
      <w:tr w:rsidR="00444513" w14:paraId="728AB4F0" w14:textId="77777777" w:rsidTr="009D336D">
        <w:trPr>
          <w:trHeight w:val="333"/>
        </w:trPr>
        <w:tc>
          <w:tcPr>
            <w:tcW w:w="200" w:type="pct"/>
            <w:vMerge/>
          </w:tcPr>
          <w:p w14:paraId="33769EFB" w14:textId="77777777" w:rsidR="00444513" w:rsidRDefault="00444513">
            <w:pPr>
              <w:jc w:val="center"/>
              <w:rPr>
                <w:rFonts w:ascii="Times New Roman" w:hAnsi="Times New Roman" w:cs="Times New Roman"/>
                <w:sz w:val="20"/>
              </w:rPr>
            </w:pPr>
          </w:p>
        </w:tc>
        <w:tc>
          <w:tcPr>
            <w:tcW w:w="1319" w:type="pct"/>
            <w:vMerge/>
          </w:tcPr>
          <w:p w14:paraId="68BDE08B" w14:textId="77777777" w:rsidR="00444513" w:rsidRDefault="00444513">
            <w:pPr>
              <w:jc w:val="both"/>
              <w:rPr>
                <w:rFonts w:ascii="Times New Roman" w:hAnsi="Times New Roman" w:cs="Times New Roman"/>
                <w:sz w:val="20"/>
              </w:rPr>
            </w:pPr>
          </w:p>
        </w:tc>
        <w:tc>
          <w:tcPr>
            <w:tcW w:w="1381" w:type="pct"/>
          </w:tcPr>
          <w:p w14:paraId="575C1AC6"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-302-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№89)</w:t>
            </w:r>
          </w:p>
        </w:tc>
        <w:tc>
          <w:tcPr>
            <w:tcW w:w="507" w:type="pct"/>
          </w:tcPr>
          <w:p w14:paraId="037BF573"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4583F63F" w14:textId="77777777" w:rsidR="00444513" w:rsidRDefault="00444513">
            <w:pPr>
              <w:jc w:val="both"/>
              <w:rPr>
                <w:rFonts w:ascii="Times New Roman" w:hAnsi="Times New Roman" w:cs="Times New Roman"/>
                <w:sz w:val="20"/>
              </w:rPr>
            </w:pPr>
          </w:p>
        </w:tc>
      </w:tr>
      <w:tr w:rsidR="00444513" w14:paraId="43C887C7" w14:textId="77777777" w:rsidTr="009D336D">
        <w:trPr>
          <w:trHeight w:val="333"/>
        </w:trPr>
        <w:tc>
          <w:tcPr>
            <w:tcW w:w="200" w:type="pct"/>
            <w:vMerge/>
          </w:tcPr>
          <w:p w14:paraId="4E4C4429" w14:textId="77777777" w:rsidR="00444513" w:rsidRDefault="00444513">
            <w:pPr>
              <w:jc w:val="center"/>
              <w:rPr>
                <w:rFonts w:ascii="Times New Roman" w:hAnsi="Times New Roman" w:cs="Times New Roman"/>
                <w:sz w:val="20"/>
              </w:rPr>
            </w:pPr>
          </w:p>
        </w:tc>
        <w:tc>
          <w:tcPr>
            <w:tcW w:w="1319" w:type="pct"/>
            <w:vMerge/>
          </w:tcPr>
          <w:p w14:paraId="5EDFC52A" w14:textId="77777777" w:rsidR="00444513" w:rsidRDefault="00444513">
            <w:pPr>
              <w:jc w:val="both"/>
              <w:rPr>
                <w:rFonts w:ascii="Times New Roman" w:hAnsi="Times New Roman" w:cs="Times New Roman"/>
                <w:sz w:val="20"/>
              </w:rPr>
            </w:pPr>
          </w:p>
        </w:tc>
        <w:tc>
          <w:tcPr>
            <w:tcW w:w="1381" w:type="pct"/>
          </w:tcPr>
          <w:p w14:paraId="499BC827" w14:textId="77777777" w:rsidR="00444513" w:rsidRDefault="00BC7874">
            <w:pPr>
              <w:ind w:firstLine="273"/>
              <w:jc w:val="both"/>
            </w:pPr>
            <w:r>
              <w:rPr>
                <w:rFonts w:ascii="Times New Roman" w:hAnsi="Times New Roman" w:cs="Times New Roman"/>
                <w:sz w:val="20"/>
              </w:rPr>
              <w:t xml:space="preserve">Абзац 15 пункту 3 частини першої статті 18 проекту Закону викласти у редакції: </w:t>
            </w:r>
          </w:p>
          <w:p w14:paraId="785A6F95" w14:textId="77777777" w:rsidR="00444513" w:rsidRDefault="00BC7874">
            <w:pPr>
              <w:ind w:firstLine="273"/>
              <w:jc w:val="both"/>
            </w:pPr>
            <w:r>
              <w:rPr>
                <w:rFonts w:ascii="Times New Roman" w:hAnsi="Times New Roman" w:cs="Times New Roman"/>
                <w:sz w:val="20"/>
              </w:rPr>
              <w:t xml:space="preserve"> «порядок надання інформації, здійснення контролю за виконанням вимог для належного управління сфер електронних комунікацій, радіочастотного спектра та надання послуг поштового зв'язку;».</w:t>
            </w:r>
          </w:p>
        </w:tc>
        <w:tc>
          <w:tcPr>
            <w:tcW w:w="507" w:type="pct"/>
          </w:tcPr>
          <w:p w14:paraId="4077AB27" w14:textId="77777777" w:rsidR="00444513" w:rsidRDefault="00444513"/>
        </w:tc>
        <w:tc>
          <w:tcPr>
            <w:tcW w:w="1593" w:type="pct"/>
            <w:vMerge/>
          </w:tcPr>
          <w:p w14:paraId="49EDD31B" w14:textId="77777777" w:rsidR="00444513" w:rsidRDefault="00444513">
            <w:pPr>
              <w:jc w:val="both"/>
              <w:rPr>
                <w:rFonts w:ascii="Times New Roman" w:hAnsi="Times New Roman" w:cs="Times New Roman"/>
                <w:sz w:val="20"/>
              </w:rPr>
            </w:pPr>
          </w:p>
        </w:tc>
      </w:tr>
      <w:tr w:rsidR="002B59DC" w:rsidRPr="00E10245" w14:paraId="56A8DA7E" w14:textId="77777777" w:rsidTr="009D336D">
        <w:trPr>
          <w:trHeight w:val="333"/>
        </w:trPr>
        <w:tc>
          <w:tcPr>
            <w:tcW w:w="200" w:type="pct"/>
          </w:tcPr>
          <w:p w14:paraId="7F0DB661" w14:textId="77777777" w:rsidR="00444513" w:rsidRDefault="00BC7874">
            <w:pPr>
              <w:jc w:val="center"/>
              <w:rPr>
                <w:rFonts w:ascii="Times New Roman" w:hAnsi="Times New Roman" w:cs="Times New Roman"/>
                <w:sz w:val="20"/>
              </w:rPr>
            </w:pPr>
            <w:r>
              <w:rPr>
                <w:rFonts w:ascii="Times New Roman" w:hAnsi="Times New Roman" w:cs="Times New Roman"/>
                <w:sz w:val="20"/>
              </w:rPr>
              <w:t>473</w:t>
            </w:r>
          </w:p>
        </w:tc>
        <w:tc>
          <w:tcPr>
            <w:tcW w:w="1319" w:type="pct"/>
          </w:tcPr>
          <w:p w14:paraId="4C1AA651" w14:textId="77777777" w:rsidR="00444513" w:rsidRDefault="00BC7874">
            <w:pPr>
              <w:ind w:firstLine="273"/>
              <w:jc w:val="both"/>
            </w:pPr>
            <w:r>
              <w:rPr>
                <w:rFonts w:ascii="Times New Roman" w:hAnsi="Times New Roman" w:cs="Times New Roman"/>
                <w:sz w:val="20"/>
              </w:rPr>
              <w:t>порядок проведення багатосторонніх консультацій з учасниками ринку, іншими зацікавленими сторонами.</w:t>
            </w:r>
          </w:p>
        </w:tc>
        <w:tc>
          <w:tcPr>
            <w:tcW w:w="1381" w:type="pct"/>
          </w:tcPr>
          <w:p w14:paraId="356B4DAA" w14:textId="77777777" w:rsidR="00444513" w:rsidRDefault="00444513">
            <w:pPr>
              <w:jc w:val="both"/>
              <w:rPr>
                <w:rFonts w:ascii="Times New Roman" w:hAnsi="Times New Roman" w:cs="Times New Roman"/>
                <w:sz w:val="20"/>
              </w:rPr>
            </w:pPr>
          </w:p>
        </w:tc>
        <w:tc>
          <w:tcPr>
            <w:tcW w:w="507" w:type="pct"/>
          </w:tcPr>
          <w:p w14:paraId="708F3D3C" w14:textId="77777777" w:rsidR="00444513" w:rsidRDefault="00444513">
            <w:pPr>
              <w:jc w:val="both"/>
              <w:rPr>
                <w:rFonts w:ascii="Times New Roman" w:hAnsi="Times New Roman" w:cs="Times New Roman"/>
                <w:sz w:val="20"/>
              </w:rPr>
            </w:pPr>
          </w:p>
        </w:tc>
        <w:tc>
          <w:tcPr>
            <w:tcW w:w="1593" w:type="pct"/>
          </w:tcPr>
          <w:p w14:paraId="422D15C4" w14:textId="77777777" w:rsidR="00444513" w:rsidRDefault="00444513"/>
        </w:tc>
      </w:tr>
      <w:tr w:rsidR="00444513" w14:paraId="41ACC43F" w14:textId="77777777" w:rsidTr="009D336D">
        <w:trPr>
          <w:trHeight w:val="333"/>
        </w:trPr>
        <w:tc>
          <w:tcPr>
            <w:tcW w:w="200" w:type="pct"/>
            <w:vMerge w:val="restart"/>
          </w:tcPr>
          <w:p w14:paraId="26D2E8E5" w14:textId="77777777" w:rsidR="00444513" w:rsidRDefault="00BC7874">
            <w:pPr>
              <w:jc w:val="center"/>
              <w:rPr>
                <w:rFonts w:ascii="Times New Roman" w:hAnsi="Times New Roman" w:cs="Times New Roman"/>
                <w:sz w:val="20"/>
              </w:rPr>
            </w:pPr>
            <w:r>
              <w:rPr>
                <w:rFonts w:ascii="Times New Roman" w:hAnsi="Times New Roman" w:cs="Times New Roman"/>
                <w:sz w:val="20"/>
              </w:rPr>
              <w:t>474</w:t>
            </w:r>
          </w:p>
        </w:tc>
        <w:tc>
          <w:tcPr>
            <w:tcW w:w="1319" w:type="pct"/>
            <w:vMerge w:val="restart"/>
          </w:tcPr>
          <w:p w14:paraId="043D59DC" w14:textId="77777777" w:rsidR="00444513" w:rsidRDefault="00444513"/>
        </w:tc>
        <w:tc>
          <w:tcPr>
            <w:tcW w:w="1381" w:type="pct"/>
          </w:tcPr>
          <w:p w14:paraId="40ACF708"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-303-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№89)</w:t>
            </w:r>
          </w:p>
        </w:tc>
        <w:tc>
          <w:tcPr>
            <w:tcW w:w="507" w:type="pct"/>
          </w:tcPr>
          <w:p w14:paraId="468DCAE4"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48AD76A0" w14:textId="77777777" w:rsidR="00444513" w:rsidRDefault="00444513"/>
        </w:tc>
      </w:tr>
      <w:tr w:rsidR="00444513" w14:paraId="0BC01AAB" w14:textId="77777777" w:rsidTr="009D336D">
        <w:trPr>
          <w:trHeight w:val="333"/>
        </w:trPr>
        <w:tc>
          <w:tcPr>
            <w:tcW w:w="200" w:type="pct"/>
            <w:vMerge/>
          </w:tcPr>
          <w:p w14:paraId="1BF182D9" w14:textId="77777777" w:rsidR="00444513" w:rsidRDefault="00444513">
            <w:pPr>
              <w:jc w:val="center"/>
              <w:rPr>
                <w:rFonts w:ascii="Times New Roman" w:hAnsi="Times New Roman" w:cs="Times New Roman"/>
                <w:sz w:val="20"/>
              </w:rPr>
            </w:pPr>
          </w:p>
        </w:tc>
        <w:tc>
          <w:tcPr>
            <w:tcW w:w="1319" w:type="pct"/>
            <w:vMerge/>
          </w:tcPr>
          <w:p w14:paraId="1B359022" w14:textId="77777777" w:rsidR="00444513" w:rsidRDefault="00444513">
            <w:pPr>
              <w:jc w:val="both"/>
              <w:rPr>
                <w:rFonts w:ascii="Times New Roman" w:hAnsi="Times New Roman" w:cs="Times New Roman"/>
                <w:sz w:val="20"/>
              </w:rPr>
            </w:pPr>
          </w:p>
        </w:tc>
        <w:tc>
          <w:tcPr>
            <w:tcW w:w="1381" w:type="pct"/>
          </w:tcPr>
          <w:p w14:paraId="70E71EE6" w14:textId="77777777" w:rsidR="00444513" w:rsidRDefault="00BC7874">
            <w:pPr>
              <w:ind w:firstLine="273"/>
              <w:jc w:val="both"/>
            </w:pPr>
            <w:r>
              <w:rPr>
                <w:rFonts w:ascii="Times New Roman" w:hAnsi="Times New Roman" w:cs="Times New Roman"/>
                <w:sz w:val="20"/>
              </w:rPr>
              <w:t>Пункт 3 частини четвертої статті 18 проекту Закону доповнити новим абзацом такого змісту:</w:t>
            </w:r>
          </w:p>
          <w:p w14:paraId="6D994062" w14:textId="77777777" w:rsidR="00444513" w:rsidRDefault="00BC7874">
            <w:pPr>
              <w:ind w:firstLine="273"/>
              <w:jc w:val="both"/>
            </w:pPr>
            <w:r>
              <w:rPr>
                <w:rFonts w:ascii="Times New Roman" w:hAnsi="Times New Roman" w:cs="Times New Roman"/>
                <w:sz w:val="20"/>
              </w:rPr>
              <w:t xml:space="preserve"> «порядок подання та розгляду запитів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який в тому числі </w:t>
            </w:r>
            <w:r>
              <w:rPr>
                <w:rFonts w:ascii="Times New Roman" w:hAnsi="Times New Roman" w:cs="Times New Roman"/>
                <w:sz w:val="20"/>
              </w:rPr>
              <w:lastRenderedPageBreak/>
              <w:t>включає порядок перегляду умов та скасування провадження таких зобов’язань.»</w:t>
            </w:r>
          </w:p>
        </w:tc>
        <w:tc>
          <w:tcPr>
            <w:tcW w:w="507" w:type="pct"/>
          </w:tcPr>
          <w:p w14:paraId="2B47DFEC" w14:textId="77777777" w:rsidR="00444513" w:rsidRDefault="00444513"/>
        </w:tc>
        <w:tc>
          <w:tcPr>
            <w:tcW w:w="1593" w:type="pct"/>
            <w:vMerge/>
          </w:tcPr>
          <w:p w14:paraId="7F661EFF" w14:textId="77777777" w:rsidR="00444513" w:rsidRDefault="00444513">
            <w:pPr>
              <w:jc w:val="both"/>
              <w:rPr>
                <w:rFonts w:ascii="Times New Roman" w:hAnsi="Times New Roman" w:cs="Times New Roman"/>
                <w:sz w:val="20"/>
              </w:rPr>
            </w:pPr>
          </w:p>
        </w:tc>
      </w:tr>
      <w:tr w:rsidR="002B59DC" w:rsidRPr="00E10245" w14:paraId="582A4AA6" w14:textId="77777777" w:rsidTr="009D336D">
        <w:trPr>
          <w:trHeight w:val="333"/>
        </w:trPr>
        <w:tc>
          <w:tcPr>
            <w:tcW w:w="200" w:type="pct"/>
          </w:tcPr>
          <w:p w14:paraId="63CBD9AD" w14:textId="77777777" w:rsidR="00444513" w:rsidRDefault="00BC7874">
            <w:pPr>
              <w:jc w:val="center"/>
              <w:rPr>
                <w:rFonts w:ascii="Times New Roman" w:hAnsi="Times New Roman" w:cs="Times New Roman"/>
                <w:sz w:val="20"/>
              </w:rPr>
            </w:pPr>
            <w:r>
              <w:rPr>
                <w:rFonts w:ascii="Times New Roman" w:hAnsi="Times New Roman" w:cs="Times New Roman"/>
                <w:sz w:val="20"/>
              </w:rPr>
              <w:t>475</w:t>
            </w:r>
          </w:p>
        </w:tc>
        <w:tc>
          <w:tcPr>
            <w:tcW w:w="1319" w:type="pct"/>
          </w:tcPr>
          <w:p w14:paraId="1E6AAD99" w14:textId="77777777" w:rsidR="00444513" w:rsidRDefault="00BC7874">
            <w:pPr>
              <w:ind w:firstLine="273"/>
              <w:jc w:val="both"/>
            </w:pPr>
            <w:r>
              <w:rPr>
                <w:rFonts w:ascii="Times New Roman" w:hAnsi="Times New Roman" w:cs="Times New Roman"/>
                <w:sz w:val="20"/>
              </w:rPr>
              <w:t>2. Для виконання своїх повноважень, передбачених законами, регуляторний орган та уповноважені посадові особи Апарату регуляторного органу мають право:</w:t>
            </w:r>
          </w:p>
        </w:tc>
        <w:tc>
          <w:tcPr>
            <w:tcW w:w="1381" w:type="pct"/>
          </w:tcPr>
          <w:p w14:paraId="7D9281B2" w14:textId="77777777" w:rsidR="00444513" w:rsidRDefault="00444513">
            <w:pPr>
              <w:jc w:val="both"/>
              <w:rPr>
                <w:rFonts w:ascii="Times New Roman" w:hAnsi="Times New Roman" w:cs="Times New Roman"/>
                <w:sz w:val="20"/>
              </w:rPr>
            </w:pPr>
          </w:p>
        </w:tc>
        <w:tc>
          <w:tcPr>
            <w:tcW w:w="507" w:type="pct"/>
          </w:tcPr>
          <w:p w14:paraId="788695ED" w14:textId="77777777" w:rsidR="00444513" w:rsidRDefault="00444513">
            <w:pPr>
              <w:jc w:val="both"/>
              <w:rPr>
                <w:rFonts w:ascii="Times New Roman" w:hAnsi="Times New Roman" w:cs="Times New Roman"/>
                <w:sz w:val="20"/>
              </w:rPr>
            </w:pPr>
          </w:p>
        </w:tc>
        <w:tc>
          <w:tcPr>
            <w:tcW w:w="1593" w:type="pct"/>
          </w:tcPr>
          <w:p w14:paraId="5E32A67F" w14:textId="77777777" w:rsidR="00444513" w:rsidRDefault="00444513"/>
        </w:tc>
      </w:tr>
      <w:tr w:rsidR="002B59DC" w:rsidRPr="00E10245" w14:paraId="5CAA0EA5" w14:textId="77777777" w:rsidTr="009D336D">
        <w:trPr>
          <w:trHeight w:val="333"/>
        </w:trPr>
        <w:tc>
          <w:tcPr>
            <w:tcW w:w="200" w:type="pct"/>
          </w:tcPr>
          <w:p w14:paraId="697EAD73" w14:textId="77777777" w:rsidR="00444513" w:rsidRDefault="00BC7874">
            <w:pPr>
              <w:jc w:val="center"/>
              <w:rPr>
                <w:rFonts w:ascii="Times New Roman" w:hAnsi="Times New Roman" w:cs="Times New Roman"/>
                <w:sz w:val="20"/>
              </w:rPr>
            </w:pPr>
            <w:r>
              <w:rPr>
                <w:rFonts w:ascii="Times New Roman" w:hAnsi="Times New Roman" w:cs="Times New Roman"/>
                <w:sz w:val="20"/>
              </w:rPr>
              <w:t>476</w:t>
            </w:r>
          </w:p>
        </w:tc>
        <w:tc>
          <w:tcPr>
            <w:tcW w:w="1319" w:type="pct"/>
          </w:tcPr>
          <w:p w14:paraId="3BD10B3D" w14:textId="77777777" w:rsidR="00444513" w:rsidRDefault="00BC7874">
            <w:pPr>
              <w:ind w:firstLine="273"/>
              <w:jc w:val="both"/>
            </w:pPr>
            <w:r>
              <w:rPr>
                <w:rFonts w:ascii="Times New Roman" w:hAnsi="Times New Roman" w:cs="Times New Roman"/>
                <w:sz w:val="20"/>
              </w:rPr>
              <w:t>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генеральні та перспективні плани населених пунктів, статистичну та іншу інформацію, необхідну для виконання повноважень, передбачених цим Законом;</w:t>
            </w:r>
          </w:p>
        </w:tc>
        <w:tc>
          <w:tcPr>
            <w:tcW w:w="1381" w:type="pct"/>
          </w:tcPr>
          <w:p w14:paraId="5DA903AB" w14:textId="77777777" w:rsidR="00444513" w:rsidRDefault="00444513">
            <w:pPr>
              <w:jc w:val="both"/>
              <w:rPr>
                <w:rFonts w:ascii="Times New Roman" w:hAnsi="Times New Roman" w:cs="Times New Roman"/>
                <w:sz w:val="20"/>
              </w:rPr>
            </w:pPr>
          </w:p>
        </w:tc>
        <w:tc>
          <w:tcPr>
            <w:tcW w:w="507" w:type="pct"/>
          </w:tcPr>
          <w:p w14:paraId="37FE8F2A" w14:textId="77777777" w:rsidR="00444513" w:rsidRDefault="00444513">
            <w:pPr>
              <w:jc w:val="both"/>
              <w:rPr>
                <w:rFonts w:ascii="Times New Roman" w:hAnsi="Times New Roman" w:cs="Times New Roman"/>
                <w:sz w:val="20"/>
              </w:rPr>
            </w:pPr>
          </w:p>
        </w:tc>
        <w:tc>
          <w:tcPr>
            <w:tcW w:w="1593" w:type="pct"/>
          </w:tcPr>
          <w:p w14:paraId="3BC70225" w14:textId="77777777" w:rsidR="00444513" w:rsidRDefault="00444513"/>
        </w:tc>
      </w:tr>
      <w:tr w:rsidR="002B59DC" w:rsidRPr="00E10245" w14:paraId="14B4F06D" w14:textId="77777777" w:rsidTr="009D336D">
        <w:trPr>
          <w:trHeight w:val="333"/>
        </w:trPr>
        <w:tc>
          <w:tcPr>
            <w:tcW w:w="200" w:type="pct"/>
          </w:tcPr>
          <w:p w14:paraId="0300BB8B" w14:textId="77777777" w:rsidR="00444513" w:rsidRDefault="00BC7874">
            <w:pPr>
              <w:jc w:val="center"/>
              <w:rPr>
                <w:rFonts w:ascii="Times New Roman" w:hAnsi="Times New Roman" w:cs="Times New Roman"/>
                <w:sz w:val="20"/>
              </w:rPr>
            </w:pPr>
            <w:r>
              <w:rPr>
                <w:rFonts w:ascii="Times New Roman" w:hAnsi="Times New Roman" w:cs="Times New Roman"/>
                <w:sz w:val="20"/>
              </w:rPr>
              <w:t>477</w:t>
            </w:r>
          </w:p>
        </w:tc>
        <w:tc>
          <w:tcPr>
            <w:tcW w:w="1319" w:type="pct"/>
          </w:tcPr>
          <w:p w14:paraId="4E2770AD" w14:textId="77777777" w:rsidR="00444513" w:rsidRDefault="00BC7874">
            <w:pPr>
              <w:ind w:firstLine="273"/>
              <w:jc w:val="both"/>
            </w:pPr>
            <w:r>
              <w:rPr>
                <w:rFonts w:ascii="Times New Roman" w:hAnsi="Times New Roman" w:cs="Times New Roman"/>
                <w:sz w:val="20"/>
              </w:rPr>
              <w:t>2) безоплатно отримувати відповідно до цього Закону та інших Законів України від постачальників електронних комунікаційних мереж та послуг, користувачів радіочастотного спектра, користувачів ресурсу нумерації, операторів надання послуг поштового зв’язку:</w:t>
            </w:r>
          </w:p>
        </w:tc>
        <w:tc>
          <w:tcPr>
            <w:tcW w:w="1381" w:type="pct"/>
          </w:tcPr>
          <w:p w14:paraId="5A1A8AFE" w14:textId="77777777" w:rsidR="00444513" w:rsidRDefault="00444513">
            <w:pPr>
              <w:jc w:val="both"/>
              <w:rPr>
                <w:rFonts w:ascii="Times New Roman" w:hAnsi="Times New Roman" w:cs="Times New Roman"/>
                <w:sz w:val="20"/>
              </w:rPr>
            </w:pPr>
          </w:p>
        </w:tc>
        <w:tc>
          <w:tcPr>
            <w:tcW w:w="507" w:type="pct"/>
          </w:tcPr>
          <w:p w14:paraId="47532391" w14:textId="77777777" w:rsidR="00444513" w:rsidRDefault="00444513">
            <w:pPr>
              <w:jc w:val="both"/>
              <w:rPr>
                <w:rFonts w:ascii="Times New Roman" w:hAnsi="Times New Roman" w:cs="Times New Roman"/>
                <w:sz w:val="20"/>
              </w:rPr>
            </w:pPr>
          </w:p>
        </w:tc>
        <w:tc>
          <w:tcPr>
            <w:tcW w:w="1593" w:type="pct"/>
          </w:tcPr>
          <w:p w14:paraId="5B883DBA" w14:textId="77777777" w:rsidR="00444513" w:rsidRDefault="00444513"/>
        </w:tc>
      </w:tr>
      <w:tr w:rsidR="002B59DC" w:rsidRPr="00E10245" w14:paraId="5E2D9120" w14:textId="77777777" w:rsidTr="009D336D">
        <w:trPr>
          <w:trHeight w:val="333"/>
        </w:trPr>
        <w:tc>
          <w:tcPr>
            <w:tcW w:w="200" w:type="pct"/>
          </w:tcPr>
          <w:p w14:paraId="7C782FA1" w14:textId="77777777" w:rsidR="00444513" w:rsidRDefault="00BC7874">
            <w:pPr>
              <w:jc w:val="center"/>
              <w:rPr>
                <w:rFonts w:ascii="Times New Roman" w:hAnsi="Times New Roman" w:cs="Times New Roman"/>
                <w:sz w:val="20"/>
              </w:rPr>
            </w:pPr>
            <w:r>
              <w:rPr>
                <w:rFonts w:ascii="Times New Roman" w:hAnsi="Times New Roman" w:cs="Times New Roman"/>
                <w:sz w:val="20"/>
              </w:rPr>
              <w:t>478</w:t>
            </w:r>
          </w:p>
        </w:tc>
        <w:tc>
          <w:tcPr>
            <w:tcW w:w="1319" w:type="pct"/>
          </w:tcPr>
          <w:p w14:paraId="29C82FDF" w14:textId="77777777" w:rsidR="00444513" w:rsidRDefault="00BC7874">
            <w:pPr>
              <w:ind w:firstLine="273"/>
              <w:jc w:val="both"/>
            </w:pPr>
            <w:r>
              <w:rPr>
                <w:rFonts w:ascii="Times New Roman" w:hAnsi="Times New Roman" w:cs="Times New Roman"/>
                <w:sz w:val="20"/>
              </w:rPr>
              <w:t>передбачену законом звітність у визначених регуляторним органом формах і порядку;</w:t>
            </w:r>
          </w:p>
        </w:tc>
        <w:tc>
          <w:tcPr>
            <w:tcW w:w="1381" w:type="pct"/>
          </w:tcPr>
          <w:p w14:paraId="7FE14591" w14:textId="77777777" w:rsidR="00444513" w:rsidRDefault="00444513">
            <w:pPr>
              <w:jc w:val="both"/>
              <w:rPr>
                <w:rFonts w:ascii="Times New Roman" w:hAnsi="Times New Roman" w:cs="Times New Roman"/>
                <w:sz w:val="20"/>
              </w:rPr>
            </w:pPr>
          </w:p>
        </w:tc>
        <w:tc>
          <w:tcPr>
            <w:tcW w:w="507" w:type="pct"/>
          </w:tcPr>
          <w:p w14:paraId="0036B76D" w14:textId="77777777" w:rsidR="00444513" w:rsidRDefault="00444513">
            <w:pPr>
              <w:jc w:val="both"/>
              <w:rPr>
                <w:rFonts w:ascii="Times New Roman" w:hAnsi="Times New Roman" w:cs="Times New Roman"/>
                <w:sz w:val="20"/>
              </w:rPr>
            </w:pPr>
          </w:p>
        </w:tc>
        <w:tc>
          <w:tcPr>
            <w:tcW w:w="1593" w:type="pct"/>
          </w:tcPr>
          <w:p w14:paraId="4E278BDE" w14:textId="77777777" w:rsidR="00444513" w:rsidRDefault="00444513"/>
        </w:tc>
      </w:tr>
      <w:tr w:rsidR="00444513" w14:paraId="54804E01" w14:textId="77777777" w:rsidTr="009D336D">
        <w:trPr>
          <w:trHeight w:val="333"/>
        </w:trPr>
        <w:tc>
          <w:tcPr>
            <w:tcW w:w="200" w:type="pct"/>
            <w:vMerge w:val="restart"/>
          </w:tcPr>
          <w:p w14:paraId="152559CF" w14:textId="77777777" w:rsidR="00444513" w:rsidRDefault="00BC7874">
            <w:pPr>
              <w:jc w:val="center"/>
              <w:rPr>
                <w:rFonts w:ascii="Times New Roman" w:hAnsi="Times New Roman" w:cs="Times New Roman"/>
                <w:sz w:val="20"/>
              </w:rPr>
            </w:pPr>
            <w:r>
              <w:rPr>
                <w:rFonts w:ascii="Times New Roman" w:hAnsi="Times New Roman" w:cs="Times New Roman"/>
                <w:sz w:val="20"/>
              </w:rPr>
              <w:t>479</w:t>
            </w:r>
          </w:p>
        </w:tc>
        <w:tc>
          <w:tcPr>
            <w:tcW w:w="1319" w:type="pct"/>
            <w:vMerge w:val="restart"/>
          </w:tcPr>
          <w:p w14:paraId="54F3243A" w14:textId="77777777" w:rsidR="00444513" w:rsidRDefault="00BC7874">
            <w:pPr>
              <w:ind w:firstLine="273"/>
              <w:jc w:val="both"/>
            </w:pPr>
            <w:r>
              <w:rPr>
                <w:rFonts w:ascii="Times New Roman" w:hAnsi="Times New Roman" w:cs="Times New Roman"/>
                <w:sz w:val="20"/>
              </w:rPr>
              <w:t>інформацію, необхідну для виконання своїх повноважень, у тому числі таку, що містить фінансово-економічні показники, інформацію з обмеженим доступом (з забезпеченням її захисту відповідно до законодавства);</w:t>
            </w:r>
          </w:p>
        </w:tc>
        <w:tc>
          <w:tcPr>
            <w:tcW w:w="1381" w:type="pct"/>
          </w:tcPr>
          <w:p w14:paraId="0EC1B099"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-304-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№60)</w:t>
            </w:r>
          </w:p>
        </w:tc>
        <w:tc>
          <w:tcPr>
            <w:tcW w:w="507" w:type="pct"/>
          </w:tcPr>
          <w:p w14:paraId="37A083CC"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23ECF504" w14:textId="77777777" w:rsidR="00444513" w:rsidRDefault="00444513"/>
        </w:tc>
      </w:tr>
      <w:tr w:rsidR="00444513" w14:paraId="4092B101" w14:textId="77777777" w:rsidTr="009D336D">
        <w:trPr>
          <w:trHeight w:val="333"/>
        </w:trPr>
        <w:tc>
          <w:tcPr>
            <w:tcW w:w="200" w:type="pct"/>
            <w:vMerge/>
          </w:tcPr>
          <w:p w14:paraId="593D5501" w14:textId="77777777" w:rsidR="00444513" w:rsidRDefault="00444513">
            <w:pPr>
              <w:jc w:val="center"/>
              <w:rPr>
                <w:rFonts w:ascii="Times New Roman" w:hAnsi="Times New Roman" w:cs="Times New Roman"/>
                <w:sz w:val="20"/>
              </w:rPr>
            </w:pPr>
          </w:p>
        </w:tc>
        <w:tc>
          <w:tcPr>
            <w:tcW w:w="1319" w:type="pct"/>
            <w:vMerge/>
          </w:tcPr>
          <w:p w14:paraId="20F2DCA2" w14:textId="77777777" w:rsidR="00444513" w:rsidRDefault="00444513">
            <w:pPr>
              <w:jc w:val="both"/>
              <w:rPr>
                <w:rFonts w:ascii="Times New Roman" w:hAnsi="Times New Roman" w:cs="Times New Roman"/>
                <w:sz w:val="20"/>
              </w:rPr>
            </w:pPr>
          </w:p>
        </w:tc>
        <w:tc>
          <w:tcPr>
            <w:tcW w:w="1381" w:type="pct"/>
          </w:tcPr>
          <w:p w14:paraId="20070174" w14:textId="77777777" w:rsidR="00444513" w:rsidRDefault="00BC7874">
            <w:pPr>
              <w:ind w:firstLine="273"/>
              <w:jc w:val="both"/>
            </w:pPr>
            <w:r>
              <w:rPr>
                <w:rFonts w:ascii="Times New Roman" w:hAnsi="Times New Roman" w:cs="Times New Roman"/>
                <w:sz w:val="20"/>
              </w:rPr>
              <w:t xml:space="preserve"> Абзац третій пункту 2 частини другої статті 18 викласти в такій редакції: </w:t>
            </w:r>
          </w:p>
          <w:p w14:paraId="47CF875F" w14:textId="77777777" w:rsidR="00444513" w:rsidRDefault="00BC7874">
            <w:pPr>
              <w:ind w:firstLine="273"/>
              <w:jc w:val="both"/>
            </w:pPr>
            <w:r>
              <w:rPr>
                <w:rFonts w:ascii="Times New Roman" w:hAnsi="Times New Roman" w:cs="Times New Roman"/>
                <w:sz w:val="20"/>
              </w:rPr>
              <w:t>«інформацію, необхідну для виконання своїх повноважень, у тому числі таку, що містить фінансово-економічні показники, інформацію з обмеженим доступом (з забезпеченням її захисту відповідно до законодавства) на вимогу регуляторного органу із рівнем деталізації та у строк, що визначені ним;».</w:t>
            </w:r>
          </w:p>
        </w:tc>
        <w:tc>
          <w:tcPr>
            <w:tcW w:w="507" w:type="pct"/>
          </w:tcPr>
          <w:p w14:paraId="7F89253E" w14:textId="77777777" w:rsidR="00444513" w:rsidRDefault="00444513"/>
        </w:tc>
        <w:tc>
          <w:tcPr>
            <w:tcW w:w="1593" w:type="pct"/>
            <w:vMerge/>
          </w:tcPr>
          <w:p w14:paraId="4B66C4A4" w14:textId="77777777" w:rsidR="00444513" w:rsidRDefault="00444513">
            <w:pPr>
              <w:jc w:val="both"/>
              <w:rPr>
                <w:rFonts w:ascii="Times New Roman" w:hAnsi="Times New Roman" w:cs="Times New Roman"/>
                <w:sz w:val="20"/>
              </w:rPr>
            </w:pPr>
          </w:p>
        </w:tc>
      </w:tr>
      <w:tr w:rsidR="00444513" w14:paraId="3EBEDBD2" w14:textId="77777777" w:rsidTr="009D336D">
        <w:trPr>
          <w:trHeight w:val="333"/>
        </w:trPr>
        <w:tc>
          <w:tcPr>
            <w:tcW w:w="200" w:type="pct"/>
            <w:vMerge w:val="restart"/>
          </w:tcPr>
          <w:p w14:paraId="569D3CA4" w14:textId="77777777" w:rsidR="00444513" w:rsidRDefault="00BC7874">
            <w:pPr>
              <w:jc w:val="center"/>
              <w:rPr>
                <w:rFonts w:ascii="Times New Roman" w:hAnsi="Times New Roman" w:cs="Times New Roman"/>
                <w:sz w:val="20"/>
              </w:rPr>
            </w:pPr>
            <w:r>
              <w:rPr>
                <w:rFonts w:ascii="Times New Roman" w:hAnsi="Times New Roman" w:cs="Times New Roman"/>
                <w:sz w:val="20"/>
              </w:rPr>
              <w:t>480</w:t>
            </w:r>
          </w:p>
        </w:tc>
        <w:tc>
          <w:tcPr>
            <w:tcW w:w="1319" w:type="pct"/>
            <w:vMerge w:val="restart"/>
          </w:tcPr>
          <w:p w14:paraId="692C5224" w14:textId="77777777" w:rsidR="00444513" w:rsidRDefault="00BC7874">
            <w:pPr>
              <w:ind w:firstLine="273"/>
              <w:jc w:val="both"/>
            </w:pPr>
            <w:r>
              <w:rPr>
                <w:rFonts w:ascii="Times New Roman" w:hAnsi="Times New Roman" w:cs="Times New Roman"/>
                <w:sz w:val="20"/>
              </w:rPr>
              <w:t xml:space="preserve">3) запитувати та отримувати від постачальників електронних комунікаційних мереж і послуг, користувачів радіочастотного спектра, користувачів ресурсу нумерації, а також від об’єднань, </w:t>
            </w:r>
            <w:r>
              <w:rPr>
                <w:rFonts w:ascii="Times New Roman" w:hAnsi="Times New Roman" w:cs="Times New Roman"/>
                <w:sz w:val="20"/>
              </w:rPr>
              <w:lastRenderedPageBreak/>
              <w:t>центральних і місцевих органів влади та установ, інформацію, у тому числі фінансового характеру, для статистичних та інших звітів, таких як Індекс цифрової економіки та суспільства, з правом надавати таку інформацію відповідним установам Європейського Союзу або іншим іноземним і міжнародним організаціям, національним регуляторним органам інших держав;</w:t>
            </w:r>
          </w:p>
        </w:tc>
        <w:tc>
          <w:tcPr>
            <w:tcW w:w="1381" w:type="pct"/>
          </w:tcPr>
          <w:p w14:paraId="645824DD" w14:textId="77777777" w:rsidR="00444513" w:rsidRDefault="00BC7874">
            <w:pPr>
              <w:jc w:val="both"/>
              <w:rPr>
                <w:rFonts w:ascii="Times New Roman" w:hAnsi="Times New Roman" w:cs="Times New Roman"/>
                <w:sz w:val="20"/>
              </w:rPr>
            </w:pPr>
            <w:r>
              <w:rPr>
                <w:rFonts w:ascii="Times New Roman" w:hAnsi="Times New Roman" w:cs="Times New Roman"/>
                <w:b/>
                <w:sz w:val="20"/>
              </w:rPr>
              <w:lastRenderedPageBreak/>
              <w:t xml:space="preserve">-305-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Галайчук</w:t>
            </w:r>
            <w:proofErr w:type="spellEnd"/>
            <w:r>
              <w:rPr>
                <w:rFonts w:ascii="Times New Roman" w:hAnsi="Times New Roman" w:cs="Times New Roman"/>
                <w:b/>
                <w:sz w:val="20"/>
              </w:rPr>
              <w:t xml:space="preserve"> В. С.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№43),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Вінтоняк</w:t>
            </w:r>
            <w:proofErr w:type="spellEnd"/>
            <w:r>
              <w:rPr>
                <w:rFonts w:ascii="Times New Roman" w:hAnsi="Times New Roman" w:cs="Times New Roman"/>
                <w:b/>
                <w:sz w:val="20"/>
              </w:rPr>
              <w:t xml:space="preserve"> О.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№113), </w:t>
            </w:r>
            <w:proofErr w:type="spellStart"/>
            <w:r>
              <w:rPr>
                <w:rFonts w:ascii="Times New Roman" w:hAnsi="Times New Roman" w:cs="Times New Roman"/>
                <w:b/>
                <w:sz w:val="20"/>
              </w:rPr>
              <w:t>Н.д</w:t>
            </w:r>
            <w:proofErr w:type="spellEnd"/>
            <w:r>
              <w:rPr>
                <w:rFonts w:ascii="Times New Roman" w:hAnsi="Times New Roman" w:cs="Times New Roman"/>
                <w:b/>
                <w:sz w:val="20"/>
              </w:rPr>
              <w:t>. Любота Д.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№378), </w:t>
            </w:r>
            <w:proofErr w:type="spellStart"/>
            <w:r>
              <w:rPr>
                <w:rFonts w:ascii="Times New Roman" w:hAnsi="Times New Roman" w:cs="Times New Roman"/>
                <w:b/>
                <w:sz w:val="20"/>
              </w:rPr>
              <w:t>Н.д</w:t>
            </w:r>
            <w:proofErr w:type="spellEnd"/>
            <w:r>
              <w:rPr>
                <w:rFonts w:ascii="Times New Roman" w:hAnsi="Times New Roman" w:cs="Times New Roman"/>
                <w:b/>
                <w:sz w:val="20"/>
              </w:rPr>
              <w:t>. Наливайченко В. О. (</w:t>
            </w:r>
            <w:proofErr w:type="spellStart"/>
            <w:r>
              <w:rPr>
                <w:rFonts w:ascii="Times New Roman" w:hAnsi="Times New Roman" w:cs="Times New Roman"/>
                <w:b/>
                <w:sz w:val="20"/>
              </w:rPr>
              <w:t>р.к</w:t>
            </w:r>
            <w:proofErr w:type="spellEnd"/>
            <w:r>
              <w:rPr>
                <w:rFonts w:ascii="Times New Roman" w:hAnsi="Times New Roman" w:cs="Times New Roman"/>
                <w:b/>
                <w:sz w:val="20"/>
              </w:rPr>
              <w:t>. №164)</w:t>
            </w:r>
          </w:p>
        </w:tc>
        <w:tc>
          <w:tcPr>
            <w:tcW w:w="507" w:type="pct"/>
          </w:tcPr>
          <w:p w14:paraId="248B20CE"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0876559B" w14:textId="77777777" w:rsidR="00444513" w:rsidRDefault="00444513"/>
        </w:tc>
      </w:tr>
      <w:tr w:rsidR="00444513" w14:paraId="170024C1" w14:textId="77777777" w:rsidTr="009D336D">
        <w:trPr>
          <w:trHeight w:val="333"/>
        </w:trPr>
        <w:tc>
          <w:tcPr>
            <w:tcW w:w="200" w:type="pct"/>
            <w:vMerge/>
          </w:tcPr>
          <w:p w14:paraId="3B03F030" w14:textId="77777777" w:rsidR="00444513" w:rsidRDefault="00444513">
            <w:pPr>
              <w:jc w:val="center"/>
              <w:rPr>
                <w:rFonts w:ascii="Times New Roman" w:hAnsi="Times New Roman" w:cs="Times New Roman"/>
                <w:sz w:val="20"/>
              </w:rPr>
            </w:pPr>
          </w:p>
        </w:tc>
        <w:tc>
          <w:tcPr>
            <w:tcW w:w="1319" w:type="pct"/>
            <w:vMerge/>
          </w:tcPr>
          <w:p w14:paraId="212246AB" w14:textId="77777777" w:rsidR="00444513" w:rsidRDefault="00444513">
            <w:pPr>
              <w:jc w:val="both"/>
              <w:rPr>
                <w:rFonts w:ascii="Times New Roman" w:hAnsi="Times New Roman" w:cs="Times New Roman"/>
                <w:sz w:val="20"/>
              </w:rPr>
            </w:pPr>
          </w:p>
        </w:tc>
        <w:tc>
          <w:tcPr>
            <w:tcW w:w="1381" w:type="pct"/>
          </w:tcPr>
          <w:p w14:paraId="3AFDD0CF" w14:textId="77777777" w:rsidR="00444513" w:rsidRPr="00720A6C" w:rsidRDefault="00BC7874">
            <w:pPr>
              <w:ind w:firstLine="273"/>
              <w:jc w:val="both"/>
            </w:pPr>
            <w:r w:rsidRPr="00720A6C">
              <w:rPr>
                <w:rFonts w:ascii="Times New Roman" w:hAnsi="Times New Roman" w:cs="Times New Roman"/>
                <w:sz w:val="20"/>
              </w:rPr>
              <w:t xml:space="preserve">3) запитувати та отримувати від постачальників електронних комунікаційних мереж і послуг, користувачів радіочастотного спектра, користувачів ресурсу нумерації, </w:t>
            </w:r>
            <w:r w:rsidRPr="00720A6C">
              <w:rPr>
                <w:rFonts w:ascii="Times New Roman" w:hAnsi="Times New Roman" w:cs="Times New Roman"/>
                <w:b/>
                <w:sz w:val="20"/>
              </w:rPr>
              <w:t>операторів поштового зв’язку,</w:t>
            </w:r>
            <w:r w:rsidRPr="00720A6C">
              <w:rPr>
                <w:rFonts w:ascii="Times New Roman" w:hAnsi="Times New Roman" w:cs="Times New Roman"/>
                <w:sz w:val="20"/>
              </w:rPr>
              <w:t xml:space="preserve"> а також від об’єднань, центральних і місцевих органів влади та установ, інформацію, у тому числі фінансового характеру, для статистичних та інших звітів, таких як Індекс цифрової економіки та суспільства, з правом надавати таку інформацію відповідним установам Європейського Союзу або іншим іноземним і міжнародним організаціям, національним регуляторним органам інших держав;</w:t>
            </w:r>
          </w:p>
        </w:tc>
        <w:tc>
          <w:tcPr>
            <w:tcW w:w="507" w:type="pct"/>
          </w:tcPr>
          <w:p w14:paraId="36406200" w14:textId="77777777" w:rsidR="00444513" w:rsidRDefault="00444513"/>
        </w:tc>
        <w:tc>
          <w:tcPr>
            <w:tcW w:w="1593" w:type="pct"/>
            <w:vMerge/>
          </w:tcPr>
          <w:p w14:paraId="5EFC7ACE" w14:textId="77777777" w:rsidR="00444513" w:rsidRDefault="00444513">
            <w:pPr>
              <w:jc w:val="both"/>
              <w:rPr>
                <w:rFonts w:ascii="Times New Roman" w:hAnsi="Times New Roman" w:cs="Times New Roman"/>
                <w:sz w:val="20"/>
              </w:rPr>
            </w:pPr>
          </w:p>
        </w:tc>
      </w:tr>
      <w:tr w:rsidR="00444513" w14:paraId="5BAC5934" w14:textId="77777777" w:rsidTr="009D336D">
        <w:trPr>
          <w:trHeight w:val="333"/>
        </w:trPr>
        <w:tc>
          <w:tcPr>
            <w:tcW w:w="200" w:type="pct"/>
            <w:vMerge w:val="restart"/>
          </w:tcPr>
          <w:p w14:paraId="7B8EB383" w14:textId="77777777" w:rsidR="00444513" w:rsidRDefault="00BC7874">
            <w:pPr>
              <w:jc w:val="center"/>
              <w:rPr>
                <w:rFonts w:ascii="Times New Roman" w:hAnsi="Times New Roman" w:cs="Times New Roman"/>
                <w:sz w:val="20"/>
              </w:rPr>
            </w:pPr>
            <w:r w:rsidRPr="00CE7624">
              <w:rPr>
                <w:rFonts w:ascii="Times New Roman" w:hAnsi="Times New Roman" w:cs="Times New Roman"/>
                <w:sz w:val="20"/>
                <w:highlight w:val="cyan"/>
              </w:rPr>
              <w:t>481</w:t>
            </w:r>
          </w:p>
        </w:tc>
        <w:tc>
          <w:tcPr>
            <w:tcW w:w="1319" w:type="pct"/>
            <w:vMerge w:val="restart"/>
          </w:tcPr>
          <w:p w14:paraId="2C8999A8" w14:textId="77777777" w:rsidR="00444513" w:rsidRDefault="00BC7874">
            <w:pPr>
              <w:ind w:firstLine="273"/>
              <w:jc w:val="both"/>
            </w:pPr>
            <w:r>
              <w:rPr>
                <w:rFonts w:ascii="Times New Roman" w:hAnsi="Times New Roman" w:cs="Times New Roman"/>
                <w:sz w:val="20"/>
              </w:rPr>
              <w:t>4)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 у порядку, встановленому Законом;</w:t>
            </w:r>
          </w:p>
        </w:tc>
        <w:tc>
          <w:tcPr>
            <w:tcW w:w="1381" w:type="pct"/>
          </w:tcPr>
          <w:p w14:paraId="35D89F9E" w14:textId="77777777" w:rsidR="00444513" w:rsidRPr="00720A6C" w:rsidRDefault="00BC7874">
            <w:pPr>
              <w:jc w:val="both"/>
              <w:rPr>
                <w:rFonts w:ascii="Times New Roman" w:hAnsi="Times New Roman" w:cs="Times New Roman"/>
                <w:sz w:val="20"/>
              </w:rPr>
            </w:pPr>
            <w:r w:rsidRPr="00720A6C">
              <w:rPr>
                <w:rFonts w:ascii="Times New Roman" w:hAnsi="Times New Roman" w:cs="Times New Roman"/>
                <w:b/>
                <w:sz w:val="20"/>
              </w:rPr>
              <w:t xml:space="preserve">-306- </w:t>
            </w:r>
            <w:proofErr w:type="spellStart"/>
            <w:r w:rsidRPr="00720A6C">
              <w:rPr>
                <w:rFonts w:ascii="Times New Roman" w:hAnsi="Times New Roman" w:cs="Times New Roman"/>
                <w:b/>
                <w:sz w:val="20"/>
              </w:rPr>
              <w:t>Н.д</w:t>
            </w:r>
            <w:proofErr w:type="spellEnd"/>
            <w:r w:rsidRPr="00720A6C">
              <w:rPr>
                <w:rFonts w:ascii="Times New Roman" w:hAnsi="Times New Roman" w:cs="Times New Roman"/>
                <w:b/>
                <w:sz w:val="20"/>
              </w:rPr>
              <w:t>. Крячко М. В. (</w:t>
            </w:r>
            <w:proofErr w:type="spellStart"/>
            <w:r w:rsidRPr="00720A6C">
              <w:rPr>
                <w:rFonts w:ascii="Times New Roman" w:hAnsi="Times New Roman" w:cs="Times New Roman"/>
                <w:b/>
                <w:sz w:val="20"/>
              </w:rPr>
              <w:t>р.к</w:t>
            </w:r>
            <w:proofErr w:type="spellEnd"/>
            <w:r w:rsidRPr="00720A6C">
              <w:rPr>
                <w:rFonts w:ascii="Times New Roman" w:hAnsi="Times New Roman" w:cs="Times New Roman"/>
                <w:b/>
                <w:sz w:val="20"/>
              </w:rPr>
              <w:t>. №60)</w:t>
            </w:r>
          </w:p>
        </w:tc>
        <w:tc>
          <w:tcPr>
            <w:tcW w:w="507" w:type="pct"/>
          </w:tcPr>
          <w:p w14:paraId="52704537"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381C407F" w14:textId="0F4D60B2" w:rsidR="00531ABF" w:rsidRPr="00720A6C" w:rsidRDefault="00531ABF" w:rsidP="00531ABF">
            <w:pPr>
              <w:rPr>
                <w:rFonts w:ascii="Times New Roman" w:hAnsi="Times New Roman" w:cs="Times New Roman"/>
                <w:b/>
                <w:highlight w:val="cyan"/>
              </w:rPr>
            </w:pPr>
            <w:proofErr w:type="spellStart"/>
            <w:r w:rsidRPr="00720A6C">
              <w:rPr>
                <w:rFonts w:ascii="Times New Roman" w:hAnsi="Times New Roman" w:cs="Times New Roman"/>
                <w:b/>
                <w:highlight w:val="cyan"/>
              </w:rPr>
              <w:t>Т</w:t>
            </w:r>
            <w:r w:rsidR="009777B1">
              <w:rPr>
                <w:rFonts w:ascii="Times New Roman" w:hAnsi="Times New Roman" w:cs="Times New Roman"/>
                <w:b/>
                <w:highlight w:val="cyan"/>
              </w:rPr>
              <w:t>ел</w:t>
            </w:r>
            <w:r w:rsidRPr="00720A6C">
              <w:rPr>
                <w:rFonts w:ascii="Times New Roman" w:hAnsi="Times New Roman" w:cs="Times New Roman"/>
                <w:b/>
                <w:highlight w:val="cyan"/>
              </w:rPr>
              <w:t>ПУ</w:t>
            </w:r>
            <w:proofErr w:type="spellEnd"/>
          </w:p>
          <w:p w14:paraId="16A50CEF" w14:textId="77777777" w:rsidR="00444513" w:rsidRPr="00720A6C" w:rsidRDefault="00531ABF" w:rsidP="00531ABF">
            <w:pPr>
              <w:rPr>
                <w:rFonts w:ascii="Times New Roman" w:hAnsi="Times New Roman" w:cs="Times New Roman"/>
                <w:b/>
              </w:rPr>
            </w:pPr>
            <w:r w:rsidRPr="00720A6C">
              <w:rPr>
                <w:rFonts w:ascii="Times New Roman" w:hAnsi="Times New Roman" w:cs="Times New Roman"/>
                <w:b/>
                <w:highlight w:val="cyan"/>
              </w:rPr>
              <w:t>Підтримати</w:t>
            </w:r>
          </w:p>
          <w:p w14:paraId="54EDF355" w14:textId="77777777" w:rsidR="00300C7F" w:rsidRPr="00720A6C" w:rsidRDefault="00300C7F" w:rsidP="00300C7F">
            <w:pPr>
              <w:ind w:firstLine="273"/>
              <w:jc w:val="both"/>
            </w:pPr>
            <w:r w:rsidRPr="00720A6C">
              <w:rPr>
                <w:rFonts w:ascii="Times New Roman" w:hAnsi="Times New Roman" w:cs="Times New Roman"/>
                <w:sz w:val="20"/>
              </w:rPr>
              <w:t xml:space="preserve">Викласти пункт четвертий частини другої статті 18 Законопроекту у такій редакції: </w:t>
            </w:r>
          </w:p>
          <w:p w14:paraId="2EE32918" w14:textId="479CDACC" w:rsidR="00300C7F" w:rsidRDefault="00300C7F" w:rsidP="00300C7F">
            <w:r w:rsidRPr="00720A6C">
              <w:rPr>
                <w:rFonts w:ascii="Times New Roman" w:hAnsi="Times New Roman" w:cs="Times New Roman"/>
                <w:sz w:val="20"/>
              </w:rPr>
              <w:t xml:space="preserve">«4) залучати для науково-методичного та інформаційного забезпечення своїх функцій (крім державного нагляду (контролю)),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 у порядку, встановленому Законом» </w:t>
            </w:r>
            <w:r w:rsidRPr="00720A6C">
              <w:rPr>
                <w:rFonts w:ascii="Times New Roman" w:hAnsi="Times New Roman" w:cs="Times New Roman"/>
                <w:b/>
                <w:sz w:val="20"/>
              </w:rPr>
              <w:t>і якщо це не пов’язане із ознайомленням із інформацією з обмеженим доступом про діяльність постачальників електронних комунікаційних послуг.»</w:t>
            </w:r>
          </w:p>
        </w:tc>
      </w:tr>
      <w:tr w:rsidR="00444513" w14:paraId="131F1B9A" w14:textId="77777777" w:rsidTr="009D336D">
        <w:trPr>
          <w:trHeight w:val="333"/>
        </w:trPr>
        <w:tc>
          <w:tcPr>
            <w:tcW w:w="200" w:type="pct"/>
            <w:vMerge/>
          </w:tcPr>
          <w:p w14:paraId="7DE717C6" w14:textId="77777777" w:rsidR="00444513" w:rsidRDefault="00444513">
            <w:pPr>
              <w:jc w:val="center"/>
              <w:rPr>
                <w:rFonts w:ascii="Times New Roman" w:hAnsi="Times New Roman" w:cs="Times New Roman"/>
                <w:sz w:val="20"/>
              </w:rPr>
            </w:pPr>
          </w:p>
        </w:tc>
        <w:tc>
          <w:tcPr>
            <w:tcW w:w="1319" w:type="pct"/>
            <w:vMerge/>
          </w:tcPr>
          <w:p w14:paraId="2587F8BF" w14:textId="77777777" w:rsidR="00444513" w:rsidRDefault="00444513">
            <w:pPr>
              <w:jc w:val="both"/>
              <w:rPr>
                <w:rFonts w:ascii="Times New Roman" w:hAnsi="Times New Roman" w:cs="Times New Roman"/>
                <w:sz w:val="20"/>
              </w:rPr>
            </w:pPr>
          </w:p>
        </w:tc>
        <w:tc>
          <w:tcPr>
            <w:tcW w:w="1381" w:type="pct"/>
          </w:tcPr>
          <w:p w14:paraId="6C5E8DED" w14:textId="77777777" w:rsidR="00444513" w:rsidRPr="00720A6C" w:rsidRDefault="00BC7874">
            <w:pPr>
              <w:ind w:firstLine="273"/>
              <w:jc w:val="both"/>
            </w:pPr>
            <w:r w:rsidRPr="00720A6C">
              <w:rPr>
                <w:rFonts w:ascii="Times New Roman" w:hAnsi="Times New Roman" w:cs="Times New Roman"/>
                <w:sz w:val="20"/>
              </w:rPr>
              <w:t xml:space="preserve">Викласти пункт четвертий частини другої статті 18 Законопроекту у такій редакції: </w:t>
            </w:r>
          </w:p>
          <w:p w14:paraId="0277B570" w14:textId="77777777" w:rsidR="00444513" w:rsidRPr="00720A6C" w:rsidRDefault="00BC7874">
            <w:pPr>
              <w:ind w:firstLine="273"/>
              <w:jc w:val="both"/>
            </w:pPr>
            <w:r w:rsidRPr="00720A6C">
              <w:rPr>
                <w:rFonts w:ascii="Times New Roman" w:hAnsi="Times New Roman" w:cs="Times New Roman"/>
                <w:sz w:val="20"/>
              </w:rPr>
              <w:t xml:space="preserve">«4) залучати для науково-методичного та інформаційного забезпечення своїх функцій (крім державного нагляду (контролю)),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 у порядку, встановленому Законом» </w:t>
            </w:r>
            <w:r w:rsidRPr="00720A6C">
              <w:rPr>
                <w:rFonts w:ascii="Times New Roman" w:hAnsi="Times New Roman" w:cs="Times New Roman"/>
                <w:b/>
                <w:sz w:val="20"/>
              </w:rPr>
              <w:t>і якщо це не пов’язане із ознайомленням із інформацією з обмеженим доступом про діяльність постачальників електронних комунікаційних послуг.»</w:t>
            </w:r>
          </w:p>
        </w:tc>
        <w:tc>
          <w:tcPr>
            <w:tcW w:w="507" w:type="pct"/>
          </w:tcPr>
          <w:p w14:paraId="45783260" w14:textId="77777777" w:rsidR="00444513" w:rsidRDefault="00444513"/>
        </w:tc>
        <w:tc>
          <w:tcPr>
            <w:tcW w:w="1593" w:type="pct"/>
            <w:vMerge/>
          </w:tcPr>
          <w:p w14:paraId="2F31588E" w14:textId="77777777" w:rsidR="00444513" w:rsidRDefault="00444513">
            <w:pPr>
              <w:jc w:val="both"/>
              <w:rPr>
                <w:rFonts w:ascii="Times New Roman" w:hAnsi="Times New Roman" w:cs="Times New Roman"/>
                <w:sz w:val="20"/>
              </w:rPr>
            </w:pPr>
          </w:p>
        </w:tc>
      </w:tr>
      <w:tr w:rsidR="002B59DC" w:rsidRPr="00E10245" w14:paraId="517FD85E" w14:textId="77777777" w:rsidTr="009D336D">
        <w:trPr>
          <w:trHeight w:val="333"/>
        </w:trPr>
        <w:tc>
          <w:tcPr>
            <w:tcW w:w="200" w:type="pct"/>
          </w:tcPr>
          <w:p w14:paraId="2B729885" w14:textId="77777777" w:rsidR="00444513" w:rsidRDefault="00BC7874">
            <w:pPr>
              <w:jc w:val="center"/>
              <w:rPr>
                <w:rFonts w:ascii="Times New Roman" w:hAnsi="Times New Roman" w:cs="Times New Roman"/>
                <w:sz w:val="20"/>
              </w:rPr>
            </w:pPr>
            <w:r>
              <w:rPr>
                <w:rFonts w:ascii="Times New Roman" w:hAnsi="Times New Roman" w:cs="Times New Roman"/>
                <w:sz w:val="20"/>
              </w:rPr>
              <w:t>482</w:t>
            </w:r>
          </w:p>
        </w:tc>
        <w:tc>
          <w:tcPr>
            <w:tcW w:w="1319" w:type="pct"/>
          </w:tcPr>
          <w:p w14:paraId="6651FB48" w14:textId="77777777" w:rsidR="00444513" w:rsidRDefault="00BC7874">
            <w:pPr>
              <w:ind w:firstLine="273"/>
              <w:jc w:val="both"/>
            </w:pPr>
            <w:r>
              <w:rPr>
                <w:rFonts w:ascii="Times New Roman" w:hAnsi="Times New Roman" w:cs="Times New Roman"/>
                <w:sz w:val="20"/>
              </w:rPr>
              <w:t>5) утворювати робочі групи, постійні або тимчасові консультативні та інші дорадчі органи і затверджувати положення про них;</w:t>
            </w:r>
          </w:p>
        </w:tc>
        <w:tc>
          <w:tcPr>
            <w:tcW w:w="1381" w:type="pct"/>
          </w:tcPr>
          <w:p w14:paraId="7221F89B" w14:textId="77777777" w:rsidR="00444513" w:rsidRPr="00720A6C" w:rsidRDefault="00444513">
            <w:pPr>
              <w:jc w:val="both"/>
              <w:rPr>
                <w:rFonts w:ascii="Times New Roman" w:hAnsi="Times New Roman" w:cs="Times New Roman"/>
                <w:sz w:val="20"/>
              </w:rPr>
            </w:pPr>
          </w:p>
        </w:tc>
        <w:tc>
          <w:tcPr>
            <w:tcW w:w="507" w:type="pct"/>
          </w:tcPr>
          <w:p w14:paraId="1C4B5164" w14:textId="77777777" w:rsidR="00444513" w:rsidRDefault="00444513">
            <w:pPr>
              <w:jc w:val="both"/>
              <w:rPr>
                <w:rFonts w:ascii="Times New Roman" w:hAnsi="Times New Roman" w:cs="Times New Roman"/>
                <w:sz w:val="20"/>
              </w:rPr>
            </w:pPr>
          </w:p>
        </w:tc>
        <w:tc>
          <w:tcPr>
            <w:tcW w:w="1593" w:type="pct"/>
          </w:tcPr>
          <w:p w14:paraId="107E1F34" w14:textId="77777777" w:rsidR="00444513" w:rsidRDefault="00444513"/>
        </w:tc>
      </w:tr>
      <w:tr w:rsidR="002B59DC" w:rsidRPr="00E10245" w14:paraId="546B039B" w14:textId="77777777" w:rsidTr="009D336D">
        <w:trPr>
          <w:trHeight w:val="333"/>
        </w:trPr>
        <w:tc>
          <w:tcPr>
            <w:tcW w:w="200" w:type="pct"/>
          </w:tcPr>
          <w:p w14:paraId="309C7D1E" w14:textId="77777777" w:rsidR="00444513" w:rsidRDefault="00BC7874">
            <w:pPr>
              <w:jc w:val="center"/>
              <w:rPr>
                <w:rFonts w:ascii="Times New Roman" w:hAnsi="Times New Roman" w:cs="Times New Roman"/>
                <w:sz w:val="20"/>
              </w:rPr>
            </w:pPr>
            <w:r>
              <w:rPr>
                <w:rFonts w:ascii="Times New Roman" w:hAnsi="Times New Roman" w:cs="Times New Roman"/>
                <w:sz w:val="20"/>
              </w:rPr>
              <w:t>483</w:t>
            </w:r>
          </w:p>
        </w:tc>
        <w:tc>
          <w:tcPr>
            <w:tcW w:w="1319" w:type="pct"/>
          </w:tcPr>
          <w:p w14:paraId="7E78C21C" w14:textId="77777777" w:rsidR="00444513" w:rsidRDefault="00BC7874">
            <w:pPr>
              <w:ind w:firstLine="273"/>
              <w:jc w:val="both"/>
            </w:pPr>
            <w:r>
              <w:rPr>
                <w:rFonts w:ascii="Times New Roman" w:hAnsi="Times New Roman" w:cs="Times New Roman"/>
                <w:sz w:val="20"/>
              </w:rPr>
              <w:t>6) затверджувати тарифи на роботи/послуги державного підприємства, що знаходиться у сфері управління регуляторного органу;</w:t>
            </w:r>
          </w:p>
        </w:tc>
        <w:tc>
          <w:tcPr>
            <w:tcW w:w="1381" w:type="pct"/>
          </w:tcPr>
          <w:p w14:paraId="79BBA0AF" w14:textId="77777777" w:rsidR="00444513" w:rsidRPr="00720A6C" w:rsidRDefault="00444513">
            <w:pPr>
              <w:jc w:val="both"/>
              <w:rPr>
                <w:rFonts w:ascii="Times New Roman" w:hAnsi="Times New Roman" w:cs="Times New Roman"/>
                <w:sz w:val="20"/>
              </w:rPr>
            </w:pPr>
          </w:p>
        </w:tc>
        <w:tc>
          <w:tcPr>
            <w:tcW w:w="507" w:type="pct"/>
          </w:tcPr>
          <w:p w14:paraId="2E1044CC" w14:textId="77777777" w:rsidR="00444513" w:rsidRDefault="00444513">
            <w:pPr>
              <w:jc w:val="both"/>
              <w:rPr>
                <w:rFonts w:ascii="Times New Roman" w:hAnsi="Times New Roman" w:cs="Times New Roman"/>
                <w:sz w:val="20"/>
              </w:rPr>
            </w:pPr>
          </w:p>
        </w:tc>
        <w:tc>
          <w:tcPr>
            <w:tcW w:w="1593" w:type="pct"/>
          </w:tcPr>
          <w:p w14:paraId="412C1D40" w14:textId="77777777" w:rsidR="00444513" w:rsidRDefault="00444513"/>
        </w:tc>
      </w:tr>
      <w:tr w:rsidR="00444513" w14:paraId="412A9387" w14:textId="77777777" w:rsidTr="009D336D">
        <w:trPr>
          <w:trHeight w:val="333"/>
        </w:trPr>
        <w:tc>
          <w:tcPr>
            <w:tcW w:w="200" w:type="pct"/>
            <w:vMerge w:val="restart"/>
          </w:tcPr>
          <w:p w14:paraId="2876259B" w14:textId="77777777" w:rsidR="00444513" w:rsidRDefault="00BC7874">
            <w:pPr>
              <w:jc w:val="center"/>
              <w:rPr>
                <w:rFonts w:ascii="Times New Roman" w:hAnsi="Times New Roman" w:cs="Times New Roman"/>
                <w:sz w:val="20"/>
              </w:rPr>
            </w:pPr>
            <w:r w:rsidRPr="00CE7624">
              <w:rPr>
                <w:rFonts w:ascii="Times New Roman" w:hAnsi="Times New Roman" w:cs="Times New Roman"/>
                <w:sz w:val="20"/>
                <w:highlight w:val="cyan"/>
              </w:rPr>
              <w:t>484</w:t>
            </w:r>
          </w:p>
        </w:tc>
        <w:tc>
          <w:tcPr>
            <w:tcW w:w="1319" w:type="pct"/>
            <w:vMerge w:val="restart"/>
          </w:tcPr>
          <w:p w14:paraId="578D6C0C" w14:textId="77777777" w:rsidR="00444513" w:rsidRPr="002F61A7" w:rsidRDefault="00BC7874">
            <w:pPr>
              <w:ind w:firstLine="273"/>
              <w:jc w:val="both"/>
              <w:rPr>
                <w:highlight w:val="green"/>
              </w:rPr>
            </w:pPr>
            <w:r w:rsidRPr="00300C7F">
              <w:rPr>
                <w:rFonts w:ascii="Times New Roman" w:hAnsi="Times New Roman" w:cs="Times New Roman"/>
                <w:sz w:val="20"/>
              </w:rPr>
              <w:t xml:space="preserve">7) залучати для проведення випробувань та інших технічних процедур під час позапланових перевірок технічні засоби та персонал державного підприємства, що </w:t>
            </w:r>
            <w:r w:rsidRPr="00300C7F">
              <w:rPr>
                <w:rFonts w:ascii="Times New Roman" w:hAnsi="Times New Roman" w:cs="Times New Roman"/>
                <w:sz w:val="20"/>
              </w:rPr>
              <w:lastRenderedPageBreak/>
              <w:t>знаходиться у сфері управління регуляторного органу;</w:t>
            </w:r>
          </w:p>
        </w:tc>
        <w:tc>
          <w:tcPr>
            <w:tcW w:w="1381" w:type="pct"/>
          </w:tcPr>
          <w:p w14:paraId="6776DFCC" w14:textId="77777777" w:rsidR="00444513" w:rsidRPr="00720A6C" w:rsidRDefault="00BC7874">
            <w:pPr>
              <w:jc w:val="both"/>
              <w:rPr>
                <w:rFonts w:ascii="Times New Roman" w:hAnsi="Times New Roman" w:cs="Times New Roman"/>
                <w:sz w:val="20"/>
              </w:rPr>
            </w:pPr>
            <w:r w:rsidRPr="00720A6C">
              <w:rPr>
                <w:rFonts w:ascii="Times New Roman" w:hAnsi="Times New Roman" w:cs="Times New Roman"/>
                <w:b/>
                <w:sz w:val="20"/>
              </w:rPr>
              <w:lastRenderedPageBreak/>
              <w:t xml:space="preserve">-307- </w:t>
            </w:r>
            <w:proofErr w:type="spellStart"/>
            <w:r w:rsidRPr="00720A6C">
              <w:rPr>
                <w:rFonts w:ascii="Times New Roman" w:hAnsi="Times New Roman" w:cs="Times New Roman"/>
                <w:b/>
                <w:sz w:val="20"/>
              </w:rPr>
              <w:t>Н.д</w:t>
            </w:r>
            <w:proofErr w:type="spellEnd"/>
            <w:r w:rsidRPr="00720A6C">
              <w:rPr>
                <w:rFonts w:ascii="Times New Roman" w:hAnsi="Times New Roman" w:cs="Times New Roman"/>
                <w:b/>
                <w:sz w:val="20"/>
              </w:rPr>
              <w:t>. Крячко М. В. (</w:t>
            </w:r>
            <w:proofErr w:type="spellStart"/>
            <w:r w:rsidRPr="00720A6C">
              <w:rPr>
                <w:rFonts w:ascii="Times New Roman" w:hAnsi="Times New Roman" w:cs="Times New Roman"/>
                <w:b/>
                <w:sz w:val="20"/>
              </w:rPr>
              <w:t>р.к</w:t>
            </w:r>
            <w:proofErr w:type="spellEnd"/>
            <w:r w:rsidRPr="00720A6C">
              <w:rPr>
                <w:rFonts w:ascii="Times New Roman" w:hAnsi="Times New Roman" w:cs="Times New Roman"/>
                <w:b/>
                <w:sz w:val="20"/>
              </w:rPr>
              <w:t>. №60)</w:t>
            </w:r>
          </w:p>
        </w:tc>
        <w:tc>
          <w:tcPr>
            <w:tcW w:w="507" w:type="pct"/>
          </w:tcPr>
          <w:p w14:paraId="56749456" w14:textId="77777777" w:rsidR="00444513" w:rsidRPr="002F61A7" w:rsidRDefault="00BC7874">
            <w:pPr>
              <w:jc w:val="both"/>
              <w:rPr>
                <w:rFonts w:ascii="Times New Roman" w:hAnsi="Times New Roman" w:cs="Times New Roman"/>
                <w:sz w:val="20"/>
                <w:highlight w:val="green"/>
              </w:rPr>
            </w:pPr>
            <w:proofErr w:type="spellStart"/>
            <w:r w:rsidRPr="00CE7624">
              <w:rPr>
                <w:rFonts w:ascii="Times New Roman" w:hAnsi="Times New Roman" w:cs="Times New Roman"/>
                <w:sz w:val="20"/>
              </w:rPr>
              <w:t>Відхилено</w:t>
            </w:r>
            <w:proofErr w:type="spellEnd"/>
          </w:p>
        </w:tc>
        <w:tc>
          <w:tcPr>
            <w:tcW w:w="1593" w:type="pct"/>
            <w:vMerge w:val="restart"/>
          </w:tcPr>
          <w:p w14:paraId="516B916A" w14:textId="148293C7" w:rsidR="00444513" w:rsidRPr="009F2BA8" w:rsidRDefault="00531ABF">
            <w:pPr>
              <w:rPr>
                <w:rFonts w:ascii="Times New Roman" w:hAnsi="Times New Roman" w:cs="Times New Roman"/>
                <w:b/>
                <w:highlight w:val="cyan"/>
              </w:rPr>
            </w:pPr>
            <w:proofErr w:type="spellStart"/>
            <w:r w:rsidRPr="009F2BA8">
              <w:rPr>
                <w:rFonts w:ascii="Times New Roman" w:hAnsi="Times New Roman" w:cs="Times New Roman"/>
                <w:b/>
                <w:highlight w:val="cyan"/>
              </w:rPr>
              <w:t>Т</w:t>
            </w:r>
            <w:r w:rsidR="009777B1">
              <w:rPr>
                <w:rFonts w:ascii="Times New Roman" w:hAnsi="Times New Roman" w:cs="Times New Roman"/>
                <w:b/>
                <w:highlight w:val="cyan"/>
              </w:rPr>
              <w:t>ел</w:t>
            </w:r>
            <w:r w:rsidRPr="009F2BA8">
              <w:rPr>
                <w:rFonts w:ascii="Times New Roman" w:hAnsi="Times New Roman" w:cs="Times New Roman"/>
                <w:b/>
                <w:highlight w:val="cyan"/>
              </w:rPr>
              <w:t>ПУ</w:t>
            </w:r>
            <w:proofErr w:type="spellEnd"/>
          </w:p>
          <w:p w14:paraId="0CF4D39D" w14:textId="77777777" w:rsidR="00531ABF" w:rsidRPr="009F2BA8" w:rsidRDefault="00531ABF">
            <w:pPr>
              <w:rPr>
                <w:rFonts w:ascii="Times New Roman" w:hAnsi="Times New Roman" w:cs="Times New Roman"/>
                <w:b/>
              </w:rPr>
            </w:pPr>
            <w:r w:rsidRPr="009F2BA8">
              <w:rPr>
                <w:rFonts w:ascii="Times New Roman" w:hAnsi="Times New Roman" w:cs="Times New Roman"/>
                <w:b/>
                <w:highlight w:val="cyan"/>
              </w:rPr>
              <w:t>Підтримати</w:t>
            </w:r>
          </w:p>
          <w:p w14:paraId="2766E137" w14:textId="77777777" w:rsidR="00300C7F" w:rsidRPr="00CE7624" w:rsidRDefault="00300C7F" w:rsidP="00300C7F">
            <w:pPr>
              <w:ind w:firstLine="273"/>
              <w:jc w:val="both"/>
            </w:pPr>
            <w:r w:rsidRPr="00CE7624">
              <w:rPr>
                <w:rFonts w:ascii="Times New Roman" w:hAnsi="Times New Roman" w:cs="Times New Roman"/>
                <w:sz w:val="20"/>
              </w:rPr>
              <w:t xml:space="preserve">Викласти пункт сьомий частини другої статті 18 Законопроекту у такій редакції: </w:t>
            </w:r>
          </w:p>
          <w:p w14:paraId="26B6781C" w14:textId="30DAB0C8" w:rsidR="00300C7F" w:rsidRDefault="00300C7F" w:rsidP="00300C7F">
            <w:r w:rsidRPr="00CE7624">
              <w:rPr>
                <w:rFonts w:ascii="Times New Roman" w:hAnsi="Times New Roman" w:cs="Times New Roman"/>
                <w:sz w:val="20"/>
              </w:rPr>
              <w:lastRenderedPageBreak/>
              <w:t xml:space="preserve">«7) залучати для проведення випробувань та інших технічних процедур під час позапланових перевірок технічні засоби та персонал державного підприємства, що знаходиться у сфері управління регуляторного органу. </w:t>
            </w:r>
            <w:r w:rsidRPr="00CE7624">
              <w:rPr>
                <w:rFonts w:ascii="Times New Roman" w:hAnsi="Times New Roman" w:cs="Times New Roman"/>
                <w:b/>
                <w:sz w:val="20"/>
              </w:rPr>
              <w:t>Працівники державного підприємства, що знаходиться у сфері управління регуляторного органу несуть відповідальність за розголошення інформації, що була отримана ними при здійсненні випробувань та інших технічних процедур;»</w:t>
            </w:r>
          </w:p>
        </w:tc>
      </w:tr>
      <w:tr w:rsidR="00444513" w14:paraId="5613F391" w14:textId="77777777" w:rsidTr="009D336D">
        <w:trPr>
          <w:trHeight w:val="333"/>
        </w:trPr>
        <w:tc>
          <w:tcPr>
            <w:tcW w:w="200" w:type="pct"/>
            <w:vMerge/>
          </w:tcPr>
          <w:p w14:paraId="196A7537" w14:textId="77777777" w:rsidR="00444513" w:rsidRDefault="00444513">
            <w:pPr>
              <w:jc w:val="center"/>
              <w:rPr>
                <w:rFonts w:ascii="Times New Roman" w:hAnsi="Times New Roman" w:cs="Times New Roman"/>
                <w:sz w:val="20"/>
              </w:rPr>
            </w:pPr>
          </w:p>
        </w:tc>
        <w:tc>
          <w:tcPr>
            <w:tcW w:w="1319" w:type="pct"/>
            <w:vMerge/>
          </w:tcPr>
          <w:p w14:paraId="241F8A49" w14:textId="77777777" w:rsidR="00444513" w:rsidRPr="002F61A7" w:rsidRDefault="00444513">
            <w:pPr>
              <w:jc w:val="both"/>
              <w:rPr>
                <w:rFonts w:ascii="Times New Roman" w:hAnsi="Times New Roman" w:cs="Times New Roman"/>
                <w:sz w:val="20"/>
                <w:highlight w:val="green"/>
              </w:rPr>
            </w:pPr>
          </w:p>
        </w:tc>
        <w:tc>
          <w:tcPr>
            <w:tcW w:w="1381" w:type="pct"/>
          </w:tcPr>
          <w:p w14:paraId="6908DB0C" w14:textId="77777777" w:rsidR="00444513" w:rsidRPr="00720A6C" w:rsidRDefault="00BC7874">
            <w:pPr>
              <w:ind w:firstLine="273"/>
              <w:jc w:val="both"/>
            </w:pPr>
            <w:r w:rsidRPr="00720A6C">
              <w:rPr>
                <w:rFonts w:ascii="Times New Roman" w:hAnsi="Times New Roman" w:cs="Times New Roman"/>
                <w:sz w:val="20"/>
              </w:rPr>
              <w:t xml:space="preserve"> Викласти пункт сьомий частини другої статті 18 Законопроекту у такій редакції: </w:t>
            </w:r>
          </w:p>
          <w:p w14:paraId="13C854F9" w14:textId="77777777" w:rsidR="00444513" w:rsidRPr="00720A6C" w:rsidRDefault="00BC7874">
            <w:pPr>
              <w:ind w:firstLine="273"/>
              <w:jc w:val="both"/>
            </w:pPr>
            <w:r w:rsidRPr="00720A6C">
              <w:rPr>
                <w:rFonts w:ascii="Times New Roman" w:hAnsi="Times New Roman" w:cs="Times New Roman"/>
                <w:sz w:val="20"/>
              </w:rPr>
              <w:lastRenderedPageBreak/>
              <w:t xml:space="preserve">«7) залучати для проведення випробувань та інших технічних процедур під час позапланових перевірок технічні засоби та персонал державного підприємства, що знаходиться у сфері управління регуляторного органу. </w:t>
            </w:r>
            <w:r w:rsidRPr="00720A6C">
              <w:rPr>
                <w:rFonts w:ascii="Times New Roman" w:hAnsi="Times New Roman" w:cs="Times New Roman"/>
                <w:b/>
                <w:sz w:val="20"/>
              </w:rPr>
              <w:t>Працівники державного підприємства, що знаходиться у сфері управління регуляторного органу несуть відповідальність за розголошення інформації, що була отримана ними при здійсненні випробувань та інших технічних процедур;»</w:t>
            </w:r>
          </w:p>
        </w:tc>
        <w:tc>
          <w:tcPr>
            <w:tcW w:w="507" w:type="pct"/>
          </w:tcPr>
          <w:p w14:paraId="0770805E" w14:textId="77777777" w:rsidR="00444513" w:rsidRPr="002F61A7" w:rsidRDefault="00444513">
            <w:pPr>
              <w:rPr>
                <w:highlight w:val="green"/>
                <w:lang w:val="ru-RU"/>
              </w:rPr>
            </w:pPr>
          </w:p>
        </w:tc>
        <w:tc>
          <w:tcPr>
            <w:tcW w:w="1593" w:type="pct"/>
            <w:vMerge/>
          </w:tcPr>
          <w:p w14:paraId="01F95A90" w14:textId="77777777" w:rsidR="00444513" w:rsidRDefault="00444513">
            <w:pPr>
              <w:jc w:val="both"/>
              <w:rPr>
                <w:rFonts w:ascii="Times New Roman" w:hAnsi="Times New Roman" w:cs="Times New Roman"/>
                <w:sz w:val="20"/>
              </w:rPr>
            </w:pPr>
          </w:p>
        </w:tc>
      </w:tr>
      <w:tr w:rsidR="00444513" w14:paraId="17D7664F" w14:textId="77777777" w:rsidTr="009D336D">
        <w:trPr>
          <w:trHeight w:val="333"/>
        </w:trPr>
        <w:tc>
          <w:tcPr>
            <w:tcW w:w="200" w:type="pct"/>
            <w:vMerge w:val="restart"/>
          </w:tcPr>
          <w:p w14:paraId="5673F6CA" w14:textId="77777777" w:rsidR="00444513" w:rsidRDefault="00BC7874">
            <w:pPr>
              <w:jc w:val="center"/>
              <w:rPr>
                <w:rFonts w:ascii="Times New Roman" w:hAnsi="Times New Roman" w:cs="Times New Roman"/>
                <w:sz w:val="20"/>
              </w:rPr>
            </w:pPr>
            <w:r>
              <w:rPr>
                <w:rFonts w:ascii="Times New Roman" w:hAnsi="Times New Roman" w:cs="Times New Roman"/>
                <w:sz w:val="20"/>
              </w:rPr>
              <w:t>485</w:t>
            </w:r>
          </w:p>
        </w:tc>
        <w:tc>
          <w:tcPr>
            <w:tcW w:w="1319" w:type="pct"/>
            <w:vMerge w:val="restart"/>
          </w:tcPr>
          <w:p w14:paraId="39CF908E" w14:textId="77777777" w:rsidR="00444513" w:rsidRDefault="00BC7874">
            <w:pPr>
              <w:ind w:firstLine="273"/>
              <w:jc w:val="both"/>
            </w:pPr>
            <w:r>
              <w:rPr>
                <w:rFonts w:ascii="Times New Roman" w:hAnsi="Times New Roman" w:cs="Times New Roman"/>
                <w:sz w:val="20"/>
              </w:rPr>
              <w:t>8) укладати угоди про співробітництво з питань своїх повноважень з українськими, іноземними і міжнародними органами та організаціями, їх об’єднаннями, у тому числі з відповідними органами регулювання інших країн;</w:t>
            </w:r>
          </w:p>
        </w:tc>
        <w:tc>
          <w:tcPr>
            <w:tcW w:w="1381" w:type="pct"/>
          </w:tcPr>
          <w:p w14:paraId="6AE96403"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-308- </w:t>
            </w:r>
            <w:proofErr w:type="spellStart"/>
            <w:r>
              <w:rPr>
                <w:rFonts w:ascii="Times New Roman" w:hAnsi="Times New Roman" w:cs="Times New Roman"/>
                <w:b/>
                <w:sz w:val="20"/>
              </w:rPr>
              <w:t>Н.д</w:t>
            </w:r>
            <w:proofErr w:type="spellEnd"/>
            <w:r>
              <w:rPr>
                <w:rFonts w:ascii="Times New Roman" w:hAnsi="Times New Roman" w:cs="Times New Roman"/>
                <w:b/>
                <w:sz w:val="20"/>
              </w:rPr>
              <w:t>. Мезенцева М. С. (</w:t>
            </w:r>
            <w:proofErr w:type="spellStart"/>
            <w:r>
              <w:rPr>
                <w:rFonts w:ascii="Times New Roman" w:hAnsi="Times New Roman" w:cs="Times New Roman"/>
                <w:b/>
                <w:sz w:val="20"/>
              </w:rPr>
              <w:t>р.к</w:t>
            </w:r>
            <w:proofErr w:type="spellEnd"/>
            <w:r>
              <w:rPr>
                <w:rFonts w:ascii="Times New Roman" w:hAnsi="Times New Roman" w:cs="Times New Roman"/>
                <w:b/>
                <w:sz w:val="20"/>
              </w:rPr>
              <w:t>. №369)</w:t>
            </w:r>
          </w:p>
        </w:tc>
        <w:tc>
          <w:tcPr>
            <w:tcW w:w="507" w:type="pct"/>
          </w:tcPr>
          <w:p w14:paraId="16AEAB6C"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val="restart"/>
          </w:tcPr>
          <w:p w14:paraId="45F30A1A" w14:textId="77777777" w:rsidR="00444513" w:rsidRDefault="00444513"/>
        </w:tc>
      </w:tr>
      <w:tr w:rsidR="00444513" w14:paraId="5A888C9D" w14:textId="77777777" w:rsidTr="009D336D">
        <w:trPr>
          <w:trHeight w:val="333"/>
        </w:trPr>
        <w:tc>
          <w:tcPr>
            <w:tcW w:w="200" w:type="pct"/>
            <w:vMerge/>
          </w:tcPr>
          <w:p w14:paraId="3D7C9687" w14:textId="77777777" w:rsidR="00444513" w:rsidRDefault="00444513">
            <w:pPr>
              <w:jc w:val="center"/>
              <w:rPr>
                <w:rFonts w:ascii="Times New Roman" w:hAnsi="Times New Roman" w:cs="Times New Roman"/>
                <w:sz w:val="20"/>
              </w:rPr>
            </w:pPr>
          </w:p>
        </w:tc>
        <w:tc>
          <w:tcPr>
            <w:tcW w:w="1319" w:type="pct"/>
            <w:vMerge/>
          </w:tcPr>
          <w:p w14:paraId="6FA78ADD" w14:textId="77777777" w:rsidR="00444513" w:rsidRDefault="00444513">
            <w:pPr>
              <w:jc w:val="both"/>
              <w:rPr>
                <w:rFonts w:ascii="Times New Roman" w:hAnsi="Times New Roman" w:cs="Times New Roman"/>
                <w:sz w:val="20"/>
              </w:rPr>
            </w:pPr>
          </w:p>
        </w:tc>
        <w:tc>
          <w:tcPr>
            <w:tcW w:w="1381" w:type="pct"/>
          </w:tcPr>
          <w:p w14:paraId="0987279D" w14:textId="77777777" w:rsidR="00444513" w:rsidRDefault="00BC7874">
            <w:pPr>
              <w:ind w:firstLine="273"/>
              <w:jc w:val="both"/>
            </w:pPr>
            <w:r>
              <w:rPr>
                <w:rFonts w:ascii="Times New Roman" w:hAnsi="Times New Roman" w:cs="Times New Roman"/>
                <w:sz w:val="20"/>
              </w:rPr>
              <w:t>8) укладати угоди про співробітництво з питань своїх повноважень з українськими, іноземними і міжнародними органами та організаціями, у тому числі з відповідними інституціями Європейського Союзу, їх об’єднаннями, у тому числі з відповідними органами регулювання інших країн;</w:t>
            </w:r>
          </w:p>
        </w:tc>
        <w:tc>
          <w:tcPr>
            <w:tcW w:w="507" w:type="pct"/>
          </w:tcPr>
          <w:p w14:paraId="21077818" w14:textId="77777777" w:rsidR="00444513" w:rsidRDefault="00444513"/>
        </w:tc>
        <w:tc>
          <w:tcPr>
            <w:tcW w:w="1593" w:type="pct"/>
            <w:vMerge/>
          </w:tcPr>
          <w:p w14:paraId="36970431" w14:textId="77777777" w:rsidR="00444513" w:rsidRDefault="00444513">
            <w:pPr>
              <w:jc w:val="both"/>
              <w:rPr>
                <w:rFonts w:ascii="Times New Roman" w:hAnsi="Times New Roman" w:cs="Times New Roman"/>
                <w:sz w:val="20"/>
              </w:rPr>
            </w:pPr>
          </w:p>
        </w:tc>
      </w:tr>
      <w:tr w:rsidR="00444513" w14:paraId="32E1C1AC" w14:textId="77777777" w:rsidTr="009D336D">
        <w:trPr>
          <w:trHeight w:val="333"/>
        </w:trPr>
        <w:tc>
          <w:tcPr>
            <w:tcW w:w="200" w:type="pct"/>
            <w:vMerge/>
          </w:tcPr>
          <w:p w14:paraId="43874172" w14:textId="77777777" w:rsidR="00444513" w:rsidRDefault="00444513">
            <w:pPr>
              <w:jc w:val="center"/>
              <w:rPr>
                <w:rFonts w:ascii="Times New Roman" w:hAnsi="Times New Roman" w:cs="Times New Roman"/>
                <w:sz w:val="20"/>
              </w:rPr>
            </w:pPr>
          </w:p>
        </w:tc>
        <w:tc>
          <w:tcPr>
            <w:tcW w:w="1319" w:type="pct"/>
            <w:vMerge/>
          </w:tcPr>
          <w:p w14:paraId="36E68729" w14:textId="77777777" w:rsidR="00444513" w:rsidRDefault="00444513">
            <w:pPr>
              <w:jc w:val="both"/>
              <w:rPr>
                <w:rFonts w:ascii="Times New Roman" w:hAnsi="Times New Roman" w:cs="Times New Roman"/>
                <w:sz w:val="20"/>
              </w:rPr>
            </w:pPr>
          </w:p>
        </w:tc>
        <w:tc>
          <w:tcPr>
            <w:tcW w:w="1381" w:type="pct"/>
          </w:tcPr>
          <w:p w14:paraId="44DBF414"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-309-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Климпуш-Цинцадзе</w:t>
            </w:r>
            <w:proofErr w:type="spellEnd"/>
            <w:r>
              <w:rPr>
                <w:rFonts w:ascii="Times New Roman" w:hAnsi="Times New Roman" w:cs="Times New Roman"/>
                <w:b/>
                <w:sz w:val="20"/>
              </w:rPr>
              <w:t xml:space="preserve"> І.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№195),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Галайчук</w:t>
            </w:r>
            <w:proofErr w:type="spellEnd"/>
            <w:r>
              <w:rPr>
                <w:rFonts w:ascii="Times New Roman" w:hAnsi="Times New Roman" w:cs="Times New Roman"/>
                <w:b/>
                <w:sz w:val="20"/>
              </w:rPr>
              <w:t xml:space="preserve"> В. С.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№43),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Іонова</w:t>
            </w:r>
            <w:proofErr w:type="spellEnd"/>
            <w:r>
              <w:rPr>
                <w:rFonts w:ascii="Times New Roman" w:hAnsi="Times New Roman" w:cs="Times New Roman"/>
                <w:b/>
                <w:sz w:val="20"/>
              </w:rPr>
              <w:t xml:space="preserve"> М.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№208),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Вінтоняк</w:t>
            </w:r>
            <w:proofErr w:type="spellEnd"/>
            <w:r>
              <w:rPr>
                <w:rFonts w:ascii="Times New Roman" w:hAnsi="Times New Roman" w:cs="Times New Roman"/>
                <w:b/>
                <w:sz w:val="20"/>
              </w:rPr>
              <w:t xml:space="preserve"> О.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№113), </w:t>
            </w:r>
            <w:proofErr w:type="spellStart"/>
            <w:r>
              <w:rPr>
                <w:rFonts w:ascii="Times New Roman" w:hAnsi="Times New Roman" w:cs="Times New Roman"/>
                <w:b/>
                <w:sz w:val="20"/>
              </w:rPr>
              <w:t>Н.д</w:t>
            </w:r>
            <w:proofErr w:type="spellEnd"/>
            <w:r>
              <w:rPr>
                <w:rFonts w:ascii="Times New Roman" w:hAnsi="Times New Roman" w:cs="Times New Roman"/>
                <w:b/>
                <w:sz w:val="20"/>
              </w:rPr>
              <w:t>. Любота Д.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№378), </w:t>
            </w:r>
            <w:proofErr w:type="spellStart"/>
            <w:r>
              <w:rPr>
                <w:rFonts w:ascii="Times New Roman" w:hAnsi="Times New Roman" w:cs="Times New Roman"/>
                <w:b/>
                <w:sz w:val="20"/>
              </w:rPr>
              <w:t>Н.д</w:t>
            </w:r>
            <w:proofErr w:type="spellEnd"/>
            <w:r>
              <w:rPr>
                <w:rFonts w:ascii="Times New Roman" w:hAnsi="Times New Roman" w:cs="Times New Roman"/>
                <w:b/>
                <w:sz w:val="20"/>
              </w:rPr>
              <w:t>. Наливайченко В. О. (</w:t>
            </w:r>
            <w:proofErr w:type="spellStart"/>
            <w:r>
              <w:rPr>
                <w:rFonts w:ascii="Times New Roman" w:hAnsi="Times New Roman" w:cs="Times New Roman"/>
                <w:b/>
                <w:sz w:val="20"/>
              </w:rPr>
              <w:t>р.к</w:t>
            </w:r>
            <w:proofErr w:type="spellEnd"/>
            <w:r>
              <w:rPr>
                <w:rFonts w:ascii="Times New Roman" w:hAnsi="Times New Roman" w:cs="Times New Roman"/>
                <w:b/>
                <w:sz w:val="20"/>
              </w:rPr>
              <w:t>. №164)</w:t>
            </w:r>
          </w:p>
        </w:tc>
        <w:tc>
          <w:tcPr>
            <w:tcW w:w="507" w:type="pct"/>
          </w:tcPr>
          <w:p w14:paraId="452F8858"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4B8E7315" w14:textId="77777777" w:rsidR="00444513" w:rsidRDefault="00444513">
            <w:pPr>
              <w:jc w:val="both"/>
              <w:rPr>
                <w:rFonts w:ascii="Times New Roman" w:hAnsi="Times New Roman" w:cs="Times New Roman"/>
                <w:sz w:val="20"/>
              </w:rPr>
            </w:pPr>
          </w:p>
        </w:tc>
      </w:tr>
      <w:tr w:rsidR="00444513" w14:paraId="0C48E015" w14:textId="77777777" w:rsidTr="009D336D">
        <w:trPr>
          <w:trHeight w:val="333"/>
        </w:trPr>
        <w:tc>
          <w:tcPr>
            <w:tcW w:w="200" w:type="pct"/>
            <w:vMerge/>
          </w:tcPr>
          <w:p w14:paraId="19CFC38C" w14:textId="77777777" w:rsidR="00444513" w:rsidRDefault="00444513">
            <w:pPr>
              <w:jc w:val="center"/>
              <w:rPr>
                <w:rFonts w:ascii="Times New Roman" w:hAnsi="Times New Roman" w:cs="Times New Roman"/>
                <w:sz w:val="20"/>
              </w:rPr>
            </w:pPr>
          </w:p>
        </w:tc>
        <w:tc>
          <w:tcPr>
            <w:tcW w:w="1319" w:type="pct"/>
            <w:vMerge/>
          </w:tcPr>
          <w:p w14:paraId="528D8017" w14:textId="77777777" w:rsidR="00444513" w:rsidRDefault="00444513">
            <w:pPr>
              <w:jc w:val="both"/>
              <w:rPr>
                <w:rFonts w:ascii="Times New Roman" w:hAnsi="Times New Roman" w:cs="Times New Roman"/>
                <w:sz w:val="20"/>
              </w:rPr>
            </w:pPr>
          </w:p>
        </w:tc>
        <w:tc>
          <w:tcPr>
            <w:tcW w:w="1381" w:type="pct"/>
          </w:tcPr>
          <w:p w14:paraId="1977CEF8" w14:textId="77777777" w:rsidR="00444513" w:rsidRDefault="00BC7874">
            <w:pPr>
              <w:ind w:firstLine="273"/>
              <w:jc w:val="both"/>
            </w:pPr>
            <w:r>
              <w:rPr>
                <w:rFonts w:ascii="Times New Roman" w:hAnsi="Times New Roman" w:cs="Times New Roman"/>
                <w:sz w:val="20"/>
              </w:rPr>
              <w:t xml:space="preserve">8) укладати угоди про співробітництво з питань своїх повноважень з українськими, іноземними і міжнародними органами, </w:t>
            </w:r>
            <w:r>
              <w:rPr>
                <w:rFonts w:ascii="Times New Roman" w:hAnsi="Times New Roman" w:cs="Times New Roman"/>
                <w:b/>
                <w:sz w:val="20"/>
              </w:rPr>
              <w:t>у тому числі з відповідними установами Європейського Союзу,</w:t>
            </w:r>
            <w:r>
              <w:rPr>
                <w:rFonts w:ascii="Times New Roman" w:hAnsi="Times New Roman" w:cs="Times New Roman"/>
                <w:sz w:val="20"/>
              </w:rPr>
              <w:t xml:space="preserve"> та організаціями, їх об’єднаннями, у тому числі з відповідними органами регулювання інших країн;</w:t>
            </w:r>
          </w:p>
        </w:tc>
        <w:tc>
          <w:tcPr>
            <w:tcW w:w="507" w:type="pct"/>
          </w:tcPr>
          <w:p w14:paraId="244BC70E" w14:textId="77777777" w:rsidR="00444513" w:rsidRDefault="00444513"/>
        </w:tc>
        <w:tc>
          <w:tcPr>
            <w:tcW w:w="1593" w:type="pct"/>
            <w:vMerge/>
          </w:tcPr>
          <w:p w14:paraId="0A201817" w14:textId="77777777" w:rsidR="00444513" w:rsidRDefault="00444513">
            <w:pPr>
              <w:jc w:val="both"/>
              <w:rPr>
                <w:rFonts w:ascii="Times New Roman" w:hAnsi="Times New Roman" w:cs="Times New Roman"/>
                <w:sz w:val="20"/>
              </w:rPr>
            </w:pPr>
          </w:p>
        </w:tc>
      </w:tr>
      <w:tr w:rsidR="00444513" w14:paraId="7B4546AD" w14:textId="77777777" w:rsidTr="009D336D">
        <w:trPr>
          <w:trHeight w:val="333"/>
        </w:trPr>
        <w:tc>
          <w:tcPr>
            <w:tcW w:w="200" w:type="pct"/>
            <w:vMerge/>
          </w:tcPr>
          <w:p w14:paraId="62C9422B" w14:textId="77777777" w:rsidR="00444513" w:rsidRDefault="00444513">
            <w:pPr>
              <w:jc w:val="center"/>
              <w:rPr>
                <w:rFonts w:ascii="Times New Roman" w:hAnsi="Times New Roman" w:cs="Times New Roman"/>
                <w:sz w:val="20"/>
              </w:rPr>
            </w:pPr>
          </w:p>
        </w:tc>
        <w:tc>
          <w:tcPr>
            <w:tcW w:w="1319" w:type="pct"/>
            <w:vMerge/>
          </w:tcPr>
          <w:p w14:paraId="5DFC62D5" w14:textId="77777777" w:rsidR="00444513" w:rsidRDefault="00444513">
            <w:pPr>
              <w:jc w:val="both"/>
              <w:rPr>
                <w:rFonts w:ascii="Times New Roman" w:hAnsi="Times New Roman" w:cs="Times New Roman"/>
                <w:sz w:val="20"/>
              </w:rPr>
            </w:pPr>
          </w:p>
        </w:tc>
        <w:tc>
          <w:tcPr>
            <w:tcW w:w="1381" w:type="pct"/>
          </w:tcPr>
          <w:p w14:paraId="36685ED8"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-310-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№60)</w:t>
            </w:r>
          </w:p>
        </w:tc>
        <w:tc>
          <w:tcPr>
            <w:tcW w:w="507" w:type="pct"/>
          </w:tcPr>
          <w:p w14:paraId="5D0B59A9" w14:textId="77777777" w:rsidR="00444513" w:rsidRDefault="00BC7874">
            <w:pPr>
              <w:jc w:val="both"/>
              <w:rPr>
                <w:rFonts w:ascii="Times New Roman" w:hAnsi="Times New Roman" w:cs="Times New Roman"/>
                <w:sz w:val="20"/>
              </w:rPr>
            </w:pPr>
            <w:proofErr w:type="spellStart"/>
            <w:r>
              <w:rPr>
                <w:rFonts w:ascii="Times New Roman" w:hAnsi="Times New Roman" w:cs="Times New Roman"/>
                <w:sz w:val="20"/>
              </w:rPr>
              <w:t>Відхилено</w:t>
            </w:r>
            <w:proofErr w:type="spellEnd"/>
          </w:p>
        </w:tc>
        <w:tc>
          <w:tcPr>
            <w:tcW w:w="1593" w:type="pct"/>
            <w:vMerge/>
          </w:tcPr>
          <w:p w14:paraId="177B9664" w14:textId="77777777" w:rsidR="00444513" w:rsidRDefault="00444513">
            <w:pPr>
              <w:jc w:val="both"/>
              <w:rPr>
                <w:rFonts w:ascii="Times New Roman" w:hAnsi="Times New Roman" w:cs="Times New Roman"/>
                <w:sz w:val="20"/>
              </w:rPr>
            </w:pPr>
          </w:p>
        </w:tc>
      </w:tr>
      <w:tr w:rsidR="00444513" w14:paraId="0AFFA354" w14:textId="77777777" w:rsidTr="009D336D">
        <w:trPr>
          <w:trHeight w:val="333"/>
        </w:trPr>
        <w:tc>
          <w:tcPr>
            <w:tcW w:w="200" w:type="pct"/>
            <w:vMerge/>
          </w:tcPr>
          <w:p w14:paraId="2BB55E93" w14:textId="77777777" w:rsidR="00444513" w:rsidRDefault="00444513">
            <w:pPr>
              <w:jc w:val="center"/>
              <w:rPr>
                <w:rFonts w:ascii="Times New Roman" w:hAnsi="Times New Roman" w:cs="Times New Roman"/>
                <w:sz w:val="20"/>
              </w:rPr>
            </w:pPr>
          </w:p>
        </w:tc>
        <w:tc>
          <w:tcPr>
            <w:tcW w:w="1319" w:type="pct"/>
            <w:vMerge/>
          </w:tcPr>
          <w:p w14:paraId="67F9ED77" w14:textId="77777777" w:rsidR="00444513" w:rsidRDefault="00444513">
            <w:pPr>
              <w:jc w:val="both"/>
              <w:rPr>
                <w:rFonts w:ascii="Times New Roman" w:hAnsi="Times New Roman" w:cs="Times New Roman"/>
                <w:sz w:val="20"/>
              </w:rPr>
            </w:pPr>
          </w:p>
        </w:tc>
        <w:tc>
          <w:tcPr>
            <w:tcW w:w="1381" w:type="pct"/>
          </w:tcPr>
          <w:p w14:paraId="7A17D3AE" w14:textId="77777777" w:rsidR="00444513" w:rsidRDefault="00BC7874">
            <w:pPr>
              <w:ind w:firstLine="273"/>
              <w:jc w:val="both"/>
            </w:pPr>
            <w:r>
              <w:rPr>
                <w:rFonts w:ascii="Times New Roman" w:hAnsi="Times New Roman" w:cs="Times New Roman"/>
                <w:sz w:val="20"/>
              </w:rPr>
              <w:t xml:space="preserve">Пункт 8 частини другої статті 18 після слів «ресурсу нумерації» доповнити словами «та операторів поштового зв’язку», після слів «економіки та суспільства» доповнити словами «(DESI)», а також після слів «міжнародними органами» доповнити словами «у тому числі з </w:t>
            </w:r>
            <w:r>
              <w:rPr>
                <w:rFonts w:ascii="Times New Roman" w:hAnsi="Times New Roman" w:cs="Times New Roman"/>
                <w:sz w:val="20"/>
              </w:rPr>
              <w:lastRenderedPageBreak/>
              <w:t>відповідними установами Європейського Союзу»</w:t>
            </w:r>
          </w:p>
        </w:tc>
        <w:tc>
          <w:tcPr>
            <w:tcW w:w="507" w:type="pct"/>
          </w:tcPr>
          <w:p w14:paraId="7F20B829" w14:textId="77777777" w:rsidR="00444513" w:rsidRDefault="00444513"/>
        </w:tc>
        <w:tc>
          <w:tcPr>
            <w:tcW w:w="1593" w:type="pct"/>
            <w:vMerge/>
          </w:tcPr>
          <w:p w14:paraId="25460A23" w14:textId="77777777" w:rsidR="00444513" w:rsidRDefault="00444513">
            <w:pPr>
              <w:jc w:val="both"/>
              <w:rPr>
                <w:rFonts w:ascii="Times New Roman" w:hAnsi="Times New Roman" w:cs="Times New Roman"/>
                <w:sz w:val="20"/>
              </w:rPr>
            </w:pPr>
          </w:p>
        </w:tc>
      </w:tr>
      <w:tr w:rsidR="002B59DC" w:rsidRPr="00E10245" w14:paraId="0F04F03C" w14:textId="77777777" w:rsidTr="009D336D">
        <w:trPr>
          <w:trHeight w:val="333"/>
        </w:trPr>
        <w:tc>
          <w:tcPr>
            <w:tcW w:w="200" w:type="pct"/>
          </w:tcPr>
          <w:p w14:paraId="0C29935A" w14:textId="77777777" w:rsidR="00444513" w:rsidRDefault="00BC7874">
            <w:pPr>
              <w:jc w:val="center"/>
              <w:rPr>
                <w:rFonts w:ascii="Times New Roman" w:hAnsi="Times New Roman" w:cs="Times New Roman"/>
                <w:sz w:val="20"/>
              </w:rPr>
            </w:pPr>
            <w:r>
              <w:rPr>
                <w:rFonts w:ascii="Times New Roman" w:hAnsi="Times New Roman" w:cs="Times New Roman"/>
                <w:sz w:val="20"/>
              </w:rPr>
              <w:t>486</w:t>
            </w:r>
          </w:p>
        </w:tc>
        <w:tc>
          <w:tcPr>
            <w:tcW w:w="1319" w:type="pct"/>
          </w:tcPr>
          <w:p w14:paraId="3206A243" w14:textId="77777777" w:rsidR="00444513" w:rsidRDefault="00BC7874">
            <w:pPr>
              <w:ind w:firstLine="273"/>
              <w:jc w:val="both"/>
            </w:pPr>
            <w:r>
              <w:rPr>
                <w:rFonts w:ascii="Times New Roman" w:hAnsi="Times New Roman" w:cs="Times New Roman"/>
                <w:sz w:val="20"/>
              </w:rPr>
              <w:t>9) інші права, передбачені Законами України «Про електронні комунікації», «Про поштовий зв’язок», «Про доступ до об’єктів будівництва, транспорту, електроенергетики з метою розвитку телекомунікаційних мереж» та іншими законами.</w:t>
            </w:r>
          </w:p>
        </w:tc>
        <w:tc>
          <w:tcPr>
            <w:tcW w:w="1381" w:type="pct"/>
          </w:tcPr>
          <w:p w14:paraId="438BB184" w14:textId="77777777" w:rsidR="00444513" w:rsidRDefault="00444513">
            <w:pPr>
              <w:jc w:val="both"/>
              <w:rPr>
                <w:rFonts w:ascii="Times New Roman" w:hAnsi="Times New Roman" w:cs="Times New Roman"/>
                <w:sz w:val="20"/>
              </w:rPr>
            </w:pPr>
          </w:p>
        </w:tc>
        <w:tc>
          <w:tcPr>
            <w:tcW w:w="507" w:type="pct"/>
          </w:tcPr>
          <w:p w14:paraId="6125F23D" w14:textId="77777777" w:rsidR="00444513" w:rsidRDefault="00444513">
            <w:pPr>
              <w:jc w:val="both"/>
              <w:rPr>
                <w:rFonts w:ascii="Times New Roman" w:hAnsi="Times New Roman" w:cs="Times New Roman"/>
                <w:sz w:val="20"/>
              </w:rPr>
            </w:pPr>
          </w:p>
        </w:tc>
        <w:tc>
          <w:tcPr>
            <w:tcW w:w="1593" w:type="pct"/>
          </w:tcPr>
          <w:p w14:paraId="07CAED79" w14:textId="77777777" w:rsidR="00444513" w:rsidRDefault="00444513"/>
        </w:tc>
      </w:tr>
      <w:tr w:rsidR="00724B1B" w:rsidRPr="00E10245" w14:paraId="02A584F2" w14:textId="77777777" w:rsidTr="009D336D">
        <w:trPr>
          <w:trHeight w:val="333"/>
        </w:trPr>
        <w:tc>
          <w:tcPr>
            <w:tcW w:w="200" w:type="pct"/>
          </w:tcPr>
          <w:p w14:paraId="4B80E6E4" w14:textId="77777777" w:rsidR="00724B1B" w:rsidRDefault="00724B1B">
            <w:pPr>
              <w:jc w:val="center"/>
              <w:rPr>
                <w:rFonts w:ascii="Times New Roman" w:hAnsi="Times New Roman" w:cs="Times New Roman"/>
                <w:sz w:val="20"/>
              </w:rPr>
            </w:pPr>
          </w:p>
        </w:tc>
        <w:tc>
          <w:tcPr>
            <w:tcW w:w="1319" w:type="pct"/>
          </w:tcPr>
          <w:p w14:paraId="2B26A267" w14:textId="77777777" w:rsidR="00724B1B" w:rsidRPr="00724B1B" w:rsidRDefault="00724B1B">
            <w:pPr>
              <w:ind w:firstLine="273"/>
              <w:jc w:val="both"/>
              <w:rPr>
                <w:rFonts w:ascii="Times New Roman" w:hAnsi="Times New Roman" w:cs="Times New Roman"/>
                <w:sz w:val="20"/>
                <w:lang w:val="ru-RU"/>
              </w:rPr>
            </w:pPr>
            <w:r>
              <w:rPr>
                <w:rFonts w:ascii="Times New Roman" w:hAnsi="Times New Roman" w:cs="Times New Roman"/>
                <w:sz w:val="20"/>
                <w:lang w:val="ru-RU"/>
              </w:rPr>
              <w:t>…</w:t>
            </w:r>
          </w:p>
        </w:tc>
        <w:tc>
          <w:tcPr>
            <w:tcW w:w="1381" w:type="pct"/>
          </w:tcPr>
          <w:p w14:paraId="043120A3" w14:textId="77777777" w:rsidR="00724B1B" w:rsidRPr="00724B1B" w:rsidRDefault="00724B1B">
            <w:pPr>
              <w:jc w:val="both"/>
              <w:rPr>
                <w:rFonts w:ascii="Times New Roman" w:hAnsi="Times New Roman" w:cs="Times New Roman"/>
                <w:sz w:val="20"/>
                <w:lang w:val="ru-RU"/>
              </w:rPr>
            </w:pPr>
            <w:r>
              <w:rPr>
                <w:rFonts w:ascii="Times New Roman" w:hAnsi="Times New Roman" w:cs="Times New Roman"/>
                <w:sz w:val="20"/>
                <w:lang w:val="ru-RU"/>
              </w:rPr>
              <w:t>…</w:t>
            </w:r>
          </w:p>
        </w:tc>
        <w:tc>
          <w:tcPr>
            <w:tcW w:w="507" w:type="pct"/>
          </w:tcPr>
          <w:p w14:paraId="6BBDD12C" w14:textId="77777777" w:rsidR="00724B1B" w:rsidRDefault="00724B1B">
            <w:pPr>
              <w:jc w:val="both"/>
              <w:rPr>
                <w:rFonts w:ascii="Times New Roman" w:hAnsi="Times New Roman" w:cs="Times New Roman"/>
                <w:sz w:val="20"/>
              </w:rPr>
            </w:pPr>
          </w:p>
        </w:tc>
        <w:tc>
          <w:tcPr>
            <w:tcW w:w="1593" w:type="pct"/>
          </w:tcPr>
          <w:p w14:paraId="6C0E7B85" w14:textId="77777777" w:rsidR="00724B1B" w:rsidRPr="00724B1B" w:rsidRDefault="00724B1B">
            <w:pPr>
              <w:rPr>
                <w:lang w:val="ru-RU"/>
              </w:rPr>
            </w:pPr>
            <w:r>
              <w:rPr>
                <w:lang w:val="ru-RU"/>
              </w:rPr>
              <w:t>…</w:t>
            </w:r>
          </w:p>
        </w:tc>
      </w:tr>
      <w:tr w:rsidR="002B59DC" w:rsidRPr="00E10245" w14:paraId="5A68B8BA" w14:textId="77777777" w:rsidTr="009D336D">
        <w:trPr>
          <w:trHeight w:val="333"/>
        </w:trPr>
        <w:tc>
          <w:tcPr>
            <w:tcW w:w="200" w:type="pct"/>
          </w:tcPr>
          <w:p w14:paraId="22E9F37C" w14:textId="77777777" w:rsidR="00444513" w:rsidRDefault="00BC7874">
            <w:pPr>
              <w:jc w:val="center"/>
              <w:rPr>
                <w:rFonts w:ascii="Times New Roman" w:hAnsi="Times New Roman" w:cs="Times New Roman"/>
                <w:sz w:val="20"/>
              </w:rPr>
            </w:pPr>
            <w:r>
              <w:rPr>
                <w:rFonts w:ascii="Times New Roman" w:hAnsi="Times New Roman" w:cs="Times New Roman"/>
                <w:sz w:val="20"/>
              </w:rPr>
              <w:t>519</w:t>
            </w:r>
          </w:p>
        </w:tc>
        <w:tc>
          <w:tcPr>
            <w:tcW w:w="1319" w:type="pct"/>
          </w:tcPr>
          <w:p w14:paraId="042E9F0A" w14:textId="77777777" w:rsidR="00444513" w:rsidRDefault="00BC7874">
            <w:pPr>
              <w:ind w:firstLine="273"/>
              <w:jc w:val="center"/>
            </w:pPr>
            <w:r>
              <w:rPr>
                <w:rFonts w:ascii="Times New Roman" w:hAnsi="Times New Roman" w:cs="Times New Roman"/>
                <w:b/>
                <w:sz w:val="20"/>
              </w:rPr>
              <w:t>Розділ ІІІ</w:t>
            </w:r>
          </w:p>
        </w:tc>
        <w:tc>
          <w:tcPr>
            <w:tcW w:w="1381" w:type="pct"/>
          </w:tcPr>
          <w:p w14:paraId="0B97F596" w14:textId="77777777" w:rsidR="00444513" w:rsidRDefault="00444513">
            <w:pPr>
              <w:jc w:val="both"/>
              <w:rPr>
                <w:rFonts w:ascii="Times New Roman" w:hAnsi="Times New Roman" w:cs="Times New Roman"/>
                <w:sz w:val="20"/>
              </w:rPr>
            </w:pPr>
          </w:p>
        </w:tc>
        <w:tc>
          <w:tcPr>
            <w:tcW w:w="507" w:type="pct"/>
          </w:tcPr>
          <w:p w14:paraId="5FB542BF" w14:textId="77777777" w:rsidR="00444513" w:rsidRDefault="00444513">
            <w:pPr>
              <w:jc w:val="both"/>
              <w:rPr>
                <w:rFonts w:ascii="Times New Roman" w:hAnsi="Times New Roman" w:cs="Times New Roman"/>
                <w:sz w:val="20"/>
              </w:rPr>
            </w:pPr>
          </w:p>
        </w:tc>
        <w:tc>
          <w:tcPr>
            <w:tcW w:w="1593" w:type="pct"/>
          </w:tcPr>
          <w:p w14:paraId="47CE8FA0" w14:textId="77777777" w:rsidR="00444513" w:rsidRDefault="00BC7874">
            <w:pPr>
              <w:ind w:firstLine="273"/>
              <w:jc w:val="center"/>
            </w:pPr>
            <w:r>
              <w:rPr>
                <w:rFonts w:ascii="Times New Roman" w:hAnsi="Times New Roman" w:cs="Times New Roman"/>
                <w:b/>
                <w:sz w:val="20"/>
              </w:rPr>
              <w:t>Розділ ІІІ</w:t>
            </w:r>
          </w:p>
        </w:tc>
      </w:tr>
      <w:tr w:rsidR="002B59DC" w:rsidRPr="00E10245" w14:paraId="7DEFD938" w14:textId="77777777" w:rsidTr="009D336D">
        <w:trPr>
          <w:trHeight w:val="333"/>
        </w:trPr>
        <w:tc>
          <w:tcPr>
            <w:tcW w:w="200" w:type="pct"/>
          </w:tcPr>
          <w:p w14:paraId="7E839BF9" w14:textId="77777777" w:rsidR="00444513" w:rsidRDefault="00BC7874">
            <w:pPr>
              <w:jc w:val="center"/>
              <w:rPr>
                <w:rFonts w:ascii="Times New Roman" w:hAnsi="Times New Roman" w:cs="Times New Roman"/>
                <w:sz w:val="20"/>
              </w:rPr>
            </w:pPr>
            <w:r>
              <w:rPr>
                <w:rFonts w:ascii="Times New Roman" w:hAnsi="Times New Roman" w:cs="Times New Roman"/>
                <w:sz w:val="20"/>
              </w:rPr>
              <w:t>520</w:t>
            </w:r>
          </w:p>
        </w:tc>
        <w:tc>
          <w:tcPr>
            <w:tcW w:w="1319" w:type="pct"/>
          </w:tcPr>
          <w:p w14:paraId="1A038896" w14:textId="77777777" w:rsidR="00444513" w:rsidRDefault="00BC7874">
            <w:pPr>
              <w:ind w:firstLine="273"/>
              <w:jc w:val="center"/>
            </w:pPr>
            <w:r>
              <w:rPr>
                <w:rFonts w:ascii="Times New Roman" w:hAnsi="Times New Roman" w:cs="Times New Roman"/>
                <w:b/>
                <w:sz w:val="20"/>
              </w:rPr>
              <w:t xml:space="preserve"> ПРИКІНЦЕВІ ТА ПЕРЕХІДНІ ПОЛОЖЕННЯ</w:t>
            </w:r>
          </w:p>
        </w:tc>
        <w:tc>
          <w:tcPr>
            <w:tcW w:w="1381" w:type="pct"/>
          </w:tcPr>
          <w:p w14:paraId="149B8FFA" w14:textId="77777777" w:rsidR="00444513" w:rsidRDefault="00444513">
            <w:pPr>
              <w:jc w:val="both"/>
              <w:rPr>
                <w:rFonts w:ascii="Times New Roman" w:hAnsi="Times New Roman" w:cs="Times New Roman"/>
                <w:sz w:val="20"/>
              </w:rPr>
            </w:pPr>
          </w:p>
        </w:tc>
        <w:tc>
          <w:tcPr>
            <w:tcW w:w="507" w:type="pct"/>
          </w:tcPr>
          <w:p w14:paraId="2EEF271D" w14:textId="77777777" w:rsidR="00444513" w:rsidRDefault="00444513">
            <w:pPr>
              <w:jc w:val="both"/>
              <w:rPr>
                <w:rFonts w:ascii="Times New Roman" w:hAnsi="Times New Roman" w:cs="Times New Roman"/>
                <w:sz w:val="20"/>
              </w:rPr>
            </w:pPr>
          </w:p>
        </w:tc>
        <w:tc>
          <w:tcPr>
            <w:tcW w:w="1593" w:type="pct"/>
          </w:tcPr>
          <w:p w14:paraId="27BC4D57" w14:textId="77777777" w:rsidR="00444513" w:rsidRDefault="00BC7874">
            <w:pPr>
              <w:ind w:firstLine="273"/>
              <w:jc w:val="center"/>
            </w:pPr>
            <w:r>
              <w:rPr>
                <w:rFonts w:ascii="Times New Roman" w:hAnsi="Times New Roman" w:cs="Times New Roman"/>
                <w:b/>
                <w:sz w:val="20"/>
              </w:rPr>
              <w:t xml:space="preserve"> ПРИКІНЦЕВІ ТА ПЕРЕХІДНІ ПОЛОЖЕННЯ</w:t>
            </w:r>
          </w:p>
        </w:tc>
      </w:tr>
      <w:tr w:rsidR="002B59DC" w:rsidRPr="00E10245" w14:paraId="064D7A34" w14:textId="77777777" w:rsidTr="009D336D">
        <w:trPr>
          <w:trHeight w:val="333"/>
        </w:trPr>
        <w:tc>
          <w:tcPr>
            <w:tcW w:w="200" w:type="pct"/>
          </w:tcPr>
          <w:p w14:paraId="756D38A5" w14:textId="77777777" w:rsidR="00444513" w:rsidRDefault="00BC7874">
            <w:pPr>
              <w:jc w:val="center"/>
              <w:rPr>
                <w:rFonts w:ascii="Times New Roman" w:hAnsi="Times New Roman" w:cs="Times New Roman"/>
                <w:sz w:val="20"/>
              </w:rPr>
            </w:pPr>
            <w:r>
              <w:rPr>
                <w:rFonts w:ascii="Times New Roman" w:hAnsi="Times New Roman" w:cs="Times New Roman"/>
                <w:sz w:val="20"/>
              </w:rPr>
              <w:t>522</w:t>
            </w:r>
          </w:p>
        </w:tc>
        <w:tc>
          <w:tcPr>
            <w:tcW w:w="1319" w:type="pct"/>
          </w:tcPr>
          <w:p w14:paraId="7A230328" w14:textId="77777777" w:rsidR="00444513" w:rsidRDefault="00BC7874">
            <w:pPr>
              <w:ind w:firstLine="273"/>
              <w:jc w:val="both"/>
            </w:pPr>
            <w:r>
              <w:rPr>
                <w:rFonts w:ascii="Times New Roman" w:hAnsi="Times New Roman" w:cs="Times New Roman"/>
                <w:sz w:val="20"/>
              </w:rPr>
              <w:t xml:space="preserve">2. </w:t>
            </w:r>
            <w:proofErr w:type="spellStart"/>
            <w:r>
              <w:rPr>
                <w:rFonts w:ascii="Times New Roman" w:hAnsi="Times New Roman" w:cs="Times New Roman"/>
                <w:sz w:val="20"/>
              </w:rPr>
              <w:t>Внести</w:t>
            </w:r>
            <w:proofErr w:type="spellEnd"/>
            <w:r>
              <w:rPr>
                <w:rFonts w:ascii="Times New Roman" w:hAnsi="Times New Roman" w:cs="Times New Roman"/>
                <w:sz w:val="20"/>
              </w:rPr>
              <w:t xml:space="preserve"> зміни до таких Законів України:</w:t>
            </w:r>
          </w:p>
        </w:tc>
        <w:tc>
          <w:tcPr>
            <w:tcW w:w="1381" w:type="pct"/>
          </w:tcPr>
          <w:p w14:paraId="2C3D010E" w14:textId="77777777" w:rsidR="00444513" w:rsidRDefault="00444513">
            <w:pPr>
              <w:jc w:val="both"/>
              <w:rPr>
                <w:rFonts w:ascii="Times New Roman" w:hAnsi="Times New Roman" w:cs="Times New Roman"/>
                <w:sz w:val="20"/>
              </w:rPr>
            </w:pPr>
          </w:p>
        </w:tc>
        <w:tc>
          <w:tcPr>
            <w:tcW w:w="507" w:type="pct"/>
          </w:tcPr>
          <w:p w14:paraId="3B5E42BD" w14:textId="77777777" w:rsidR="00444513" w:rsidRDefault="00444513">
            <w:pPr>
              <w:jc w:val="both"/>
              <w:rPr>
                <w:rFonts w:ascii="Times New Roman" w:hAnsi="Times New Roman" w:cs="Times New Roman"/>
                <w:sz w:val="20"/>
              </w:rPr>
            </w:pPr>
          </w:p>
        </w:tc>
        <w:tc>
          <w:tcPr>
            <w:tcW w:w="1593" w:type="pct"/>
          </w:tcPr>
          <w:p w14:paraId="2A331F88" w14:textId="77777777" w:rsidR="00444513" w:rsidRDefault="00BC7874">
            <w:pPr>
              <w:ind w:firstLine="273"/>
              <w:jc w:val="both"/>
            </w:pPr>
            <w:r>
              <w:rPr>
                <w:rFonts w:ascii="Times New Roman" w:hAnsi="Times New Roman" w:cs="Times New Roman"/>
                <w:sz w:val="20"/>
              </w:rPr>
              <w:t xml:space="preserve">2. </w:t>
            </w:r>
            <w:proofErr w:type="spellStart"/>
            <w:r>
              <w:rPr>
                <w:rFonts w:ascii="Times New Roman" w:hAnsi="Times New Roman" w:cs="Times New Roman"/>
                <w:sz w:val="20"/>
              </w:rPr>
              <w:t>Внести</w:t>
            </w:r>
            <w:proofErr w:type="spellEnd"/>
            <w:r>
              <w:rPr>
                <w:rFonts w:ascii="Times New Roman" w:hAnsi="Times New Roman" w:cs="Times New Roman"/>
                <w:sz w:val="20"/>
              </w:rPr>
              <w:t xml:space="preserve"> зміни до таких Законів України:</w:t>
            </w:r>
          </w:p>
        </w:tc>
      </w:tr>
      <w:tr w:rsidR="00724B1B" w:rsidRPr="00E10245" w14:paraId="1452040F" w14:textId="77777777" w:rsidTr="009D336D">
        <w:trPr>
          <w:trHeight w:val="333"/>
        </w:trPr>
        <w:tc>
          <w:tcPr>
            <w:tcW w:w="200" w:type="pct"/>
          </w:tcPr>
          <w:p w14:paraId="6555CF8A" w14:textId="77777777" w:rsidR="00724B1B" w:rsidRDefault="00724B1B">
            <w:pPr>
              <w:jc w:val="center"/>
              <w:rPr>
                <w:rFonts w:ascii="Times New Roman" w:hAnsi="Times New Roman" w:cs="Times New Roman"/>
                <w:sz w:val="20"/>
              </w:rPr>
            </w:pPr>
          </w:p>
        </w:tc>
        <w:tc>
          <w:tcPr>
            <w:tcW w:w="1319" w:type="pct"/>
          </w:tcPr>
          <w:p w14:paraId="2807D93F" w14:textId="77777777" w:rsidR="00724B1B" w:rsidRPr="00724B1B" w:rsidRDefault="00724B1B">
            <w:pPr>
              <w:ind w:firstLine="273"/>
              <w:jc w:val="both"/>
              <w:rPr>
                <w:rFonts w:ascii="Times New Roman" w:hAnsi="Times New Roman" w:cs="Times New Roman"/>
                <w:sz w:val="20"/>
                <w:lang w:val="ru-RU"/>
              </w:rPr>
            </w:pPr>
            <w:r>
              <w:rPr>
                <w:rFonts w:ascii="Times New Roman" w:hAnsi="Times New Roman" w:cs="Times New Roman"/>
                <w:sz w:val="20"/>
                <w:lang w:val="ru-RU"/>
              </w:rPr>
              <w:t>…</w:t>
            </w:r>
          </w:p>
        </w:tc>
        <w:tc>
          <w:tcPr>
            <w:tcW w:w="1381" w:type="pct"/>
          </w:tcPr>
          <w:p w14:paraId="5025FFE1" w14:textId="77777777" w:rsidR="00724B1B" w:rsidRDefault="00724B1B">
            <w:pPr>
              <w:jc w:val="both"/>
              <w:rPr>
                <w:rFonts w:ascii="Times New Roman" w:hAnsi="Times New Roman" w:cs="Times New Roman"/>
                <w:sz w:val="20"/>
              </w:rPr>
            </w:pPr>
          </w:p>
        </w:tc>
        <w:tc>
          <w:tcPr>
            <w:tcW w:w="507" w:type="pct"/>
          </w:tcPr>
          <w:p w14:paraId="5CD64B34" w14:textId="77777777" w:rsidR="00724B1B" w:rsidRDefault="00724B1B">
            <w:pPr>
              <w:jc w:val="both"/>
              <w:rPr>
                <w:rFonts w:ascii="Times New Roman" w:hAnsi="Times New Roman" w:cs="Times New Roman"/>
                <w:sz w:val="20"/>
              </w:rPr>
            </w:pPr>
          </w:p>
        </w:tc>
        <w:tc>
          <w:tcPr>
            <w:tcW w:w="1593" w:type="pct"/>
          </w:tcPr>
          <w:p w14:paraId="240FFC62" w14:textId="77777777" w:rsidR="00724B1B" w:rsidRDefault="00724B1B">
            <w:pPr>
              <w:ind w:firstLine="273"/>
              <w:jc w:val="both"/>
              <w:rPr>
                <w:rFonts w:ascii="Times New Roman" w:hAnsi="Times New Roman" w:cs="Times New Roman"/>
                <w:sz w:val="20"/>
              </w:rPr>
            </w:pPr>
          </w:p>
        </w:tc>
      </w:tr>
      <w:tr w:rsidR="00444513" w14:paraId="6025757A" w14:textId="77777777" w:rsidTr="009D336D">
        <w:trPr>
          <w:trHeight w:val="333"/>
        </w:trPr>
        <w:tc>
          <w:tcPr>
            <w:tcW w:w="200" w:type="pct"/>
            <w:vMerge w:val="restart"/>
          </w:tcPr>
          <w:p w14:paraId="29727FBA" w14:textId="77777777" w:rsidR="00444513" w:rsidRDefault="00BC7874">
            <w:pPr>
              <w:jc w:val="center"/>
              <w:rPr>
                <w:rFonts w:ascii="Times New Roman" w:hAnsi="Times New Roman" w:cs="Times New Roman"/>
                <w:sz w:val="20"/>
              </w:rPr>
            </w:pPr>
            <w:r w:rsidRPr="00CE7624">
              <w:rPr>
                <w:rFonts w:ascii="Times New Roman" w:hAnsi="Times New Roman" w:cs="Times New Roman"/>
                <w:sz w:val="20"/>
                <w:highlight w:val="cyan"/>
              </w:rPr>
              <w:t>523</w:t>
            </w:r>
          </w:p>
        </w:tc>
        <w:tc>
          <w:tcPr>
            <w:tcW w:w="1319" w:type="pct"/>
            <w:vMerge w:val="restart"/>
          </w:tcPr>
          <w:p w14:paraId="289AD8F7" w14:textId="77777777" w:rsidR="00444513" w:rsidRPr="00300C7F" w:rsidRDefault="00BC7874">
            <w:pPr>
              <w:ind w:firstLine="273"/>
              <w:jc w:val="both"/>
            </w:pPr>
            <w:r w:rsidRPr="00300C7F">
              <w:rPr>
                <w:rFonts w:ascii="Times New Roman" w:hAnsi="Times New Roman" w:cs="Times New Roman"/>
                <w:b/>
                <w:sz w:val="20"/>
              </w:rPr>
              <w:t>1) у Законі України</w:t>
            </w:r>
            <w:r w:rsidRPr="00300C7F">
              <w:rPr>
                <w:rFonts w:ascii="Times New Roman" w:hAnsi="Times New Roman" w:cs="Times New Roman"/>
                <w:sz w:val="20"/>
              </w:rPr>
              <w:t xml:space="preserve"> «Про збір на обов'язкове державне пенсійне страхування» (Відомості Верховної Ради України, 1997 р., № 37, ст. 237):</w:t>
            </w:r>
          </w:p>
        </w:tc>
        <w:tc>
          <w:tcPr>
            <w:tcW w:w="1381" w:type="pct"/>
          </w:tcPr>
          <w:p w14:paraId="57823FC4" w14:textId="77777777" w:rsidR="00444513" w:rsidRPr="00CE7624" w:rsidRDefault="00BC7874">
            <w:pPr>
              <w:jc w:val="both"/>
              <w:rPr>
                <w:rFonts w:ascii="Times New Roman" w:hAnsi="Times New Roman" w:cs="Times New Roman"/>
                <w:sz w:val="20"/>
              </w:rPr>
            </w:pPr>
            <w:r w:rsidRPr="00CE7624">
              <w:rPr>
                <w:rFonts w:ascii="Times New Roman" w:hAnsi="Times New Roman" w:cs="Times New Roman"/>
                <w:b/>
                <w:sz w:val="20"/>
              </w:rPr>
              <w:t xml:space="preserve">-335- </w:t>
            </w:r>
            <w:proofErr w:type="spellStart"/>
            <w:r w:rsidRPr="00CE7624">
              <w:rPr>
                <w:rFonts w:ascii="Times New Roman" w:hAnsi="Times New Roman" w:cs="Times New Roman"/>
                <w:b/>
                <w:sz w:val="20"/>
              </w:rPr>
              <w:t>Н.д</w:t>
            </w:r>
            <w:proofErr w:type="spellEnd"/>
            <w:r w:rsidRPr="00CE7624">
              <w:rPr>
                <w:rFonts w:ascii="Times New Roman" w:hAnsi="Times New Roman" w:cs="Times New Roman"/>
                <w:b/>
                <w:sz w:val="20"/>
              </w:rPr>
              <w:t>. Крячко М. В. (</w:t>
            </w:r>
            <w:proofErr w:type="spellStart"/>
            <w:r w:rsidRPr="00CE7624">
              <w:rPr>
                <w:rFonts w:ascii="Times New Roman" w:hAnsi="Times New Roman" w:cs="Times New Roman"/>
                <w:b/>
                <w:sz w:val="20"/>
              </w:rPr>
              <w:t>р.к</w:t>
            </w:r>
            <w:proofErr w:type="spellEnd"/>
            <w:r w:rsidRPr="00CE7624">
              <w:rPr>
                <w:rFonts w:ascii="Times New Roman" w:hAnsi="Times New Roman" w:cs="Times New Roman"/>
                <w:b/>
                <w:sz w:val="20"/>
              </w:rPr>
              <w:t>. №60)</w:t>
            </w:r>
          </w:p>
        </w:tc>
        <w:tc>
          <w:tcPr>
            <w:tcW w:w="507" w:type="pct"/>
          </w:tcPr>
          <w:p w14:paraId="3AD51958" w14:textId="77777777" w:rsidR="00444513" w:rsidRPr="00724B1B" w:rsidRDefault="00BC7874">
            <w:pPr>
              <w:jc w:val="both"/>
              <w:rPr>
                <w:rFonts w:ascii="Times New Roman" w:hAnsi="Times New Roman" w:cs="Times New Roman"/>
                <w:sz w:val="20"/>
                <w:highlight w:val="green"/>
              </w:rPr>
            </w:pPr>
            <w:r w:rsidRPr="00300C7F">
              <w:rPr>
                <w:rFonts w:ascii="Times New Roman" w:hAnsi="Times New Roman" w:cs="Times New Roman"/>
                <w:sz w:val="20"/>
              </w:rPr>
              <w:t>Враховано частково</w:t>
            </w:r>
          </w:p>
        </w:tc>
        <w:tc>
          <w:tcPr>
            <w:tcW w:w="1593" w:type="pct"/>
            <w:vMerge w:val="restart"/>
          </w:tcPr>
          <w:p w14:paraId="1C3A2854" w14:textId="7A60D0F7" w:rsidR="00182CDA" w:rsidRPr="00CE7624" w:rsidRDefault="00182CDA">
            <w:pPr>
              <w:ind w:firstLine="273"/>
              <w:jc w:val="both"/>
              <w:rPr>
                <w:rFonts w:ascii="Times New Roman" w:hAnsi="Times New Roman" w:cs="Times New Roman"/>
                <w:b/>
                <w:sz w:val="20"/>
                <w:highlight w:val="cyan"/>
              </w:rPr>
            </w:pPr>
            <w:proofErr w:type="spellStart"/>
            <w:r w:rsidRPr="00CE7624">
              <w:rPr>
                <w:rFonts w:ascii="Times New Roman" w:hAnsi="Times New Roman" w:cs="Times New Roman"/>
                <w:b/>
                <w:sz w:val="20"/>
                <w:highlight w:val="cyan"/>
              </w:rPr>
              <w:t>Т</w:t>
            </w:r>
            <w:r w:rsidR="009777B1">
              <w:rPr>
                <w:rFonts w:ascii="Times New Roman" w:hAnsi="Times New Roman" w:cs="Times New Roman"/>
                <w:b/>
                <w:sz w:val="20"/>
                <w:highlight w:val="cyan"/>
              </w:rPr>
              <w:t>ел</w:t>
            </w:r>
            <w:r w:rsidRPr="00CE7624">
              <w:rPr>
                <w:rFonts w:ascii="Times New Roman" w:hAnsi="Times New Roman" w:cs="Times New Roman"/>
                <w:b/>
                <w:sz w:val="20"/>
                <w:highlight w:val="cyan"/>
              </w:rPr>
              <w:t>ПУ</w:t>
            </w:r>
            <w:proofErr w:type="spellEnd"/>
          </w:p>
          <w:p w14:paraId="7E29CC71" w14:textId="77777777" w:rsidR="00182CDA" w:rsidRDefault="00182CDA">
            <w:pPr>
              <w:ind w:firstLine="273"/>
              <w:jc w:val="both"/>
              <w:rPr>
                <w:rFonts w:ascii="Times New Roman" w:hAnsi="Times New Roman" w:cs="Times New Roman"/>
                <w:b/>
                <w:sz w:val="20"/>
              </w:rPr>
            </w:pPr>
            <w:r w:rsidRPr="00CE7624">
              <w:rPr>
                <w:rFonts w:ascii="Times New Roman" w:hAnsi="Times New Roman" w:cs="Times New Roman"/>
                <w:b/>
                <w:sz w:val="20"/>
                <w:highlight w:val="cyan"/>
              </w:rPr>
              <w:t>Потребує редакційного уточнення</w:t>
            </w:r>
          </w:p>
          <w:p w14:paraId="24951884" w14:textId="77777777" w:rsidR="00FE1E39" w:rsidRDefault="00FE1E39">
            <w:pPr>
              <w:ind w:firstLine="273"/>
              <w:jc w:val="both"/>
              <w:rPr>
                <w:rFonts w:ascii="Times New Roman" w:hAnsi="Times New Roman" w:cs="Times New Roman"/>
                <w:b/>
                <w:sz w:val="20"/>
              </w:rPr>
            </w:pPr>
          </w:p>
          <w:p w14:paraId="06DA5766" w14:textId="77777777" w:rsidR="00FE1E39" w:rsidRDefault="00FE1E39" w:rsidP="00FE1E39">
            <w:pPr>
              <w:ind w:firstLine="273"/>
              <w:jc w:val="both"/>
              <w:rPr>
                <w:rFonts w:ascii="Times New Roman" w:hAnsi="Times New Roman" w:cs="Times New Roman"/>
                <w:sz w:val="20"/>
              </w:rPr>
            </w:pPr>
            <w:r>
              <w:rPr>
                <w:rFonts w:ascii="Times New Roman" w:hAnsi="Times New Roman" w:cs="Times New Roman"/>
                <w:b/>
                <w:sz w:val="20"/>
              </w:rPr>
              <w:t>В наступному абзаці потребують виключення слова «кінцевий користувач послуг» так як в абзаці першому  введено уточнення «</w:t>
            </w:r>
            <w:r>
              <w:rPr>
                <w:rFonts w:ascii="Times New Roman" w:hAnsi="Times New Roman" w:cs="Times New Roman"/>
                <w:sz w:val="20"/>
              </w:rPr>
              <w:t>далі – кінцеві користувачі послуг»</w:t>
            </w:r>
          </w:p>
          <w:p w14:paraId="0157968F" w14:textId="77777777" w:rsidR="00FE1E39" w:rsidRPr="00CE7624" w:rsidRDefault="00FE1E39" w:rsidP="00FE1E39">
            <w:pPr>
              <w:ind w:firstLine="273"/>
              <w:jc w:val="both"/>
            </w:pPr>
            <w:r>
              <w:rPr>
                <w:rFonts w:ascii="Times New Roman" w:hAnsi="Times New Roman" w:cs="Times New Roman"/>
                <w:b/>
                <w:sz w:val="20"/>
              </w:rPr>
              <w:t xml:space="preserve"> </w:t>
            </w:r>
            <w:r w:rsidRPr="00CE7624">
              <w:rPr>
                <w:rFonts w:ascii="Times New Roman" w:hAnsi="Times New Roman" w:cs="Times New Roman"/>
                <w:sz w:val="20"/>
              </w:rPr>
              <w:t xml:space="preserve">«Терміни «електронна комунікаційна послуга», «електронна комунікаційна мережа загального користування», «кінцевий користувач послуг», «оператор електронних комунікацій» «постачальник електронних комунікаційних послуг», «пропуск трафіка» вживаються у цьому Законі у значенні, наведеному в Законі України «Про електронні комунікації».»; </w:t>
            </w:r>
          </w:p>
          <w:p w14:paraId="1837AFC3" w14:textId="77777777" w:rsidR="00FE1E39" w:rsidRPr="00182CDA" w:rsidRDefault="00FE1E39">
            <w:pPr>
              <w:ind w:firstLine="273"/>
              <w:jc w:val="both"/>
              <w:rPr>
                <w:rFonts w:ascii="Times New Roman" w:hAnsi="Times New Roman" w:cs="Times New Roman"/>
                <w:b/>
                <w:sz w:val="20"/>
              </w:rPr>
            </w:pPr>
          </w:p>
          <w:p w14:paraId="2B5E8E14" w14:textId="77777777" w:rsidR="00182CDA" w:rsidRDefault="00182CDA">
            <w:pPr>
              <w:ind w:firstLine="273"/>
              <w:jc w:val="both"/>
              <w:rPr>
                <w:rFonts w:ascii="Times New Roman" w:hAnsi="Times New Roman" w:cs="Times New Roman"/>
                <w:b/>
                <w:sz w:val="20"/>
                <w:highlight w:val="green"/>
              </w:rPr>
            </w:pPr>
          </w:p>
          <w:p w14:paraId="20A11EC0" w14:textId="6F952F30" w:rsidR="00444513" w:rsidRPr="00724B1B" w:rsidRDefault="00444513">
            <w:pPr>
              <w:ind w:firstLine="273"/>
              <w:jc w:val="both"/>
              <w:rPr>
                <w:highlight w:val="green"/>
              </w:rPr>
            </w:pPr>
          </w:p>
        </w:tc>
      </w:tr>
      <w:tr w:rsidR="00444513" w14:paraId="602B8BEB" w14:textId="77777777" w:rsidTr="009D336D">
        <w:trPr>
          <w:trHeight w:val="333"/>
        </w:trPr>
        <w:tc>
          <w:tcPr>
            <w:tcW w:w="200" w:type="pct"/>
            <w:vMerge/>
          </w:tcPr>
          <w:p w14:paraId="1818BF56" w14:textId="77777777" w:rsidR="00444513" w:rsidRDefault="00444513">
            <w:pPr>
              <w:jc w:val="center"/>
              <w:rPr>
                <w:rFonts w:ascii="Times New Roman" w:hAnsi="Times New Roman" w:cs="Times New Roman"/>
                <w:sz w:val="20"/>
              </w:rPr>
            </w:pPr>
          </w:p>
        </w:tc>
        <w:tc>
          <w:tcPr>
            <w:tcW w:w="1319" w:type="pct"/>
            <w:vMerge/>
          </w:tcPr>
          <w:p w14:paraId="0870FCF2" w14:textId="77777777" w:rsidR="00444513" w:rsidRDefault="00444513">
            <w:pPr>
              <w:jc w:val="both"/>
              <w:rPr>
                <w:rFonts w:ascii="Times New Roman" w:hAnsi="Times New Roman" w:cs="Times New Roman"/>
                <w:sz w:val="20"/>
              </w:rPr>
            </w:pPr>
          </w:p>
        </w:tc>
        <w:tc>
          <w:tcPr>
            <w:tcW w:w="1381" w:type="pct"/>
          </w:tcPr>
          <w:p w14:paraId="71A473F4" w14:textId="77777777" w:rsidR="00444513" w:rsidRPr="00CE7624" w:rsidRDefault="00BC7874">
            <w:pPr>
              <w:ind w:firstLine="273"/>
              <w:jc w:val="both"/>
            </w:pPr>
            <w:r w:rsidRPr="00CE7624">
              <w:rPr>
                <w:rFonts w:ascii="Times New Roman" w:hAnsi="Times New Roman" w:cs="Times New Roman"/>
                <w:sz w:val="20"/>
              </w:rPr>
              <w:t xml:space="preserve">підпункт 1 пункту 2 розділу ІІІ «Прикінцеві та Перехідні положення» викласти в такій редакції: «1) у Законі України «Про збір на обов’язкове державне пенсійне страхування» (Відомості Верховної Ради України, 1997 р., № 37, ст. 237): </w:t>
            </w:r>
          </w:p>
          <w:p w14:paraId="4D013FA4" w14:textId="77777777" w:rsidR="00444513" w:rsidRPr="00CE7624" w:rsidRDefault="00BC7874">
            <w:pPr>
              <w:ind w:firstLine="273"/>
              <w:jc w:val="both"/>
            </w:pPr>
            <w:r w:rsidRPr="00CE7624">
              <w:rPr>
                <w:rFonts w:ascii="Times New Roman" w:hAnsi="Times New Roman" w:cs="Times New Roman"/>
                <w:sz w:val="20"/>
              </w:rPr>
              <w:t xml:space="preserve">«у пункті 10 статті 1: </w:t>
            </w:r>
          </w:p>
          <w:p w14:paraId="43F354EA" w14:textId="77777777" w:rsidR="00444513" w:rsidRPr="00CE7624" w:rsidRDefault="00BC7874">
            <w:pPr>
              <w:ind w:firstLine="273"/>
              <w:jc w:val="both"/>
            </w:pPr>
            <w:r w:rsidRPr="00CE7624">
              <w:rPr>
                <w:rFonts w:ascii="Times New Roman" w:hAnsi="Times New Roman" w:cs="Times New Roman"/>
                <w:sz w:val="20"/>
              </w:rPr>
              <w:t xml:space="preserve">в абзаці першому: </w:t>
            </w:r>
          </w:p>
          <w:p w14:paraId="690D62C8" w14:textId="77777777" w:rsidR="00444513" w:rsidRPr="00CE7624" w:rsidRDefault="00BC7874">
            <w:pPr>
              <w:ind w:firstLine="273"/>
              <w:jc w:val="both"/>
            </w:pPr>
            <w:r w:rsidRPr="00CE7624">
              <w:rPr>
                <w:rFonts w:ascii="Times New Roman" w:hAnsi="Times New Roman" w:cs="Times New Roman"/>
                <w:sz w:val="20"/>
              </w:rPr>
              <w:t xml:space="preserve">речення перше викласти в такій редакції: </w:t>
            </w:r>
          </w:p>
          <w:p w14:paraId="41938153" w14:textId="77777777" w:rsidR="00444513" w:rsidRPr="00CE7624" w:rsidRDefault="00BC7874">
            <w:pPr>
              <w:ind w:firstLine="273"/>
              <w:jc w:val="both"/>
            </w:pPr>
            <w:r w:rsidRPr="00CE7624">
              <w:rPr>
                <w:rFonts w:ascii="Times New Roman" w:hAnsi="Times New Roman" w:cs="Times New Roman"/>
                <w:sz w:val="20"/>
              </w:rPr>
              <w:t xml:space="preserve">«10) підприємства, установи та організації, фізичні особи, які користуються послугами мобільного зв’язку (далі – кінцеві користувачі послуг), а також постачальники електронних комунікаційних послуг, які надають послуги мобільного зв’язку кінцевим користувачам послуг безоплатно.»; </w:t>
            </w:r>
          </w:p>
          <w:p w14:paraId="52D531DB" w14:textId="77777777" w:rsidR="00444513" w:rsidRPr="00CE7624" w:rsidRDefault="00BC7874">
            <w:pPr>
              <w:ind w:firstLine="273"/>
              <w:jc w:val="both"/>
            </w:pPr>
            <w:r w:rsidRPr="00CE7624">
              <w:rPr>
                <w:rFonts w:ascii="Times New Roman" w:hAnsi="Times New Roman" w:cs="Times New Roman"/>
                <w:sz w:val="20"/>
              </w:rPr>
              <w:t xml:space="preserve">у реченні другому слова «стільникового зв’язку» замінити словами «мобільного зв’язку»; </w:t>
            </w:r>
          </w:p>
          <w:p w14:paraId="57E67D31" w14:textId="77777777" w:rsidR="00444513" w:rsidRPr="00CE7624" w:rsidRDefault="00BC7874">
            <w:pPr>
              <w:ind w:firstLine="273"/>
              <w:jc w:val="both"/>
            </w:pPr>
            <w:r w:rsidRPr="00CE7624">
              <w:rPr>
                <w:rFonts w:ascii="Times New Roman" w:hAnsi="Times New Roman" w:cs="Times New Roman"/>
                <w:sz w:val="20"/>
              </w:rPr>
              <w:t xml:space="preserve">абзаци другий та третій викласти в такій редакції: </w:t>
            </w:r>
          </w:p>
          <w:p w14:paraId="405DAA73" w14:textId="77777777" w:rsidR="00444513" w:rsidRPr="00CE7624" w:rsidRDefault="00BC7874">
            <w:pPr>
              <w:ind w:firstLine="273"/>
              <w:jc w:val="both"/>
            </w:pPr>
            <w:r w:rsidRPr="00CE7624">
              <w:rPr>
                <w:rFonts w:ascii="Times New Roman" w:hAnsi="Times New Roman" w:cs="Times New Roman"/>
                <w:sz w:val="20"/>
              </w:rPr>
              <w:t xml:space="preserve">«Збір на обов’язкове державне пенсійне страхування не сплачується кінцевими </w:t>
            </w:r>
            <w:r w:rsidRPr="00CE7624">
              <w:rPr>
                <w:rFonts w:ascii="Times New Roman" w:hAnsi="Times New Roman" w:cs="Times New Roman"/>
                <w:sz w:val="20"/>
              </w:rPr>
              <w:lastRenderedPageBreak/>
              <w:t xml:space="preserve">користувачами послуг у разі відправлення (здійснення) благодійного електронного повідомлення. </w:t>
            </w:r>
          </w:p>
          <w:p w14:paraId="6460DBF6" w14:textId="77777777" w:rsidR="00444513" w:rsidRPr="00CE7624" w:rsidRDefault="00BC7874">
            <w:pPr>
              <w:ind w:firstLine="273"/>
              <w:jc w:val="both"/>
            </w:pPr>
            <w:r w:rsidRPr="00CE7624">
              <w:rPr>
                <w:rFonts w:ascii="Times New Roman" w:hAnsi="Times New Roman" w:cs="Times New Roman"/>
                <w:sz w:val="20"/>
              </w:rPr>
              <w:t xml:space="preserve">Для цілей цього Закону послугами мобільного зв’язку вважаються електронні комунікаційні послуги, що </w:t>
            </w:r>
            <w:proofErr w:type="spellStart"/>
            <w:r w:rsidRPr="00CE7624">
              <w:rPr>
                <w:rFonts w:ascii="Times New Roman" w:hAnsi="Times New Roman" w:cs="Times New Roman"/>
                <w:sz w:val="20"/>
              </w:rPr>
              <w:t>ініціюються</w:t>
            </w:r>
            <w:proofErr w:type="spellEnd"/>
            <w:r w:rsidRPr="00CE7624">
              <w:rPr>
                <w:rFonts w:ascii="Times New Roman" w:hAnsi="Times New Roman" w:cs="Times New Roman"/>
                <w:sz w:val="20"/>
              </w:rPr>
              <w:t xml:space="preserve"> та надаються кінцевому користувачу послуг із застосуванням його мобільного кінцевого (термінального) обладнання, яке є радіообладнанням, може вільно переміщатися в межах усіх пунктів закінчення електронної комунікаційної мережі та з’єднується з ними з використанням радіозв’язку.»; </w:t>
            </w:r>
          </w:p>
          <w:p w14:paraId="72E35291" w14:textId="77777777" w:rsidR="00444513" w:rsidRPr="00CE7624" w:rsidRDefault="00BC7874">
            <w:pPr>
              <w:ind w:firstLine="273"/>
              <w:jc w:val="both"/>
            </w:pPr>
            <w:r w:rsidRPr="00CE7624">
              <w:rPr>
                <w:rFonts w:ascii="Times New Roman" w:hAnsi="Times New Roman" w:cs="Times New Roman"/>
                <w:sz w:val="20"/>
              </w:rPr>
              <w:t xml:space="preserve">абзац четвертий виключити; </w:t>
            </w:r>
          </w:p>
          <w:p w14:paraId="15E37B97" w14:textId="77777777" w:rsidR="00444513" w:rsidRPr="00CE7624" w:rsidRDefault="00BC7874">
            <w:pPr>
              <w:ind w:firstLine="273"/>
              <w:jc w:val="both"/>
            </w:pPr>
            <w:r w:rsidRPr="00CE7624">
              <w:rPr>
                <w:rFonts w:ascii="Times New Roman" w:hAnsi="Times New Roman" w:cs="Times New Roman"/>
                <w:sz w:val="20"/>
              </w:rPr>
              <w:t xml:space="preserve">абзац п’ятий викласти в такій редакції: </w:t>
            </w:r>
          </w:p>
          <w:p w14:paraId="53090D85" w14:textId="77777777" w:rsidR="00444513" w:rsidRPr="00CE7624" w:rsidRDefault="00BC7874">
            <w:pPr>
              <w:ind w:firstLine="273"/>
              <w:jc w:val="both"/>
            </w:pPr>
            <w:r w:rsidRPr="00CE7624">
              <w:rPr>
                <w:rFonts w:ascii="Times New Roman" w:hAnsi="Times New Roman" w:cs="Times New Roman"/>
                <w:sz w:val="20"/>
              </w:rPr>
              <w:t xml:space="preserve">«Роумінг – послуга мобільного зв’язку, яка забезпечує можливість кінцевим користувачам послуг одного постачальника електронних комунікаційних послуг отримувати без подання будь-якої попередньої заяви або з такою послугу у зоні дії іншого постачальника електронних комунікаційних послуг як у межах України (національний роумінг), так і за її межами.»; </w:t>
            </w:r>
          </w:p>
          <w:p w14:paraId="1D5893F7" w14:textId="77777777" w:rsidR="00444513" w:rsidRPr="00CE7624" w:rsidRDefault="00BC7874">
            <w:pPr>
              <w:ind w:firstLine="273"/>
              <w:jc w:val="both"/>
            </w:pPr>
            <w:r w:rsidRPr="00CE7624">
              <w:rPr>
                <w:rFonts w:ascii="Times New Roman" w:hAnsi="Times New Roman" w:cs="Times New Roman"/>
                <w:sz w:val="20"/>
              </w:rPr>
              <w:t xml:space="preserve">в абзаці шостому слова «стільникового рухомого зв’язку» замінити словами «мобільного зв’язку»; </w:t>
            </w:r>
          </w:p>
          <w:p w14:paraId="6A312CBD" w14:textId="77777777" w:rsidR="00444513" w:rsidRPr="00CE7624" w:rsidRDefault="00BC7874">
            <w:pPr>
              <w:ind w:firstLine="273"/>
              <w:jc w:val="both"/>
            </w:pPr>
            <w:r w:rsidRPr="00CE7624">
              <w:rPr>
                <w:rFonts w:ascii="Times New Roman" w:hAnsi="Times New Roman" w:cs="Times New Roman"/>
                <w:sz w:val="20"/>
              </w:rPr>
              <w:t xml:space="preserve">доповнити пункт новим абзацом такого змісту: </w:t>
            </w:r>
          </w:p>
          <w:p w14:paraId="7B8E4FD5" w14:textId="77777777" w:rsidR="00444513" w:rsidRPr="00CE7624" w:rsidRDefault="00BC7874">
            <w:pPr>
              <w:ind w:firstLine="273"/>
              <w:jc w:val="both"/>
            </w:pPr>
            <w:r w:rsidRPr="00CE7624">
              <w:rPr>
                <w:rFonts w:ascii="Times New Roman" w:hAnsi="Times New Roman" w:cs="Times New Roman"/>
                <w:sz w:val="20"/>
              </w:rPr>
              <w:t xml:space="preserve">«Терміни «електронна комунікаційна послуга», «електронна комунікаційна мережа загального користування», «кінцевий користувач послуг», «оператор електронних комунікацій» «постачальник електронних комунікаційних послуг», «пропуск трафіка», «радіозв’язок» вживаються у цьому Законі у значенні, наведеному в Законі України «Про електронні комунікації».»; </w:t>
            </w:r>
          </w:p>
          <w:p w14:paraId="1D99A447" w14:textId="77777777" w:rsidR="00444513" w:rsidRPr="00CE7624" w:rsidRDefault="00BC7874">
            <w:pPr>
              <w:ind w:firstLine="273"/>
              <w:jc w:val="both"/>
            </w:pPr>
            <w:r w:rsidRPr="00CE7624">
              <w:rPr>
                <w:rFonts w:ascii="Times New Roman" w:hAnsi="Times New Roman" w:cs="Times New Roman"/>
                <w:sz w:val="20"/>
              </w:rPr>
              <w:t xml:space="preserve">у пункті 9 статті 2: абзац перший викласти в такій редакції: </w:t>
            </w:r>
          </w:p>
          <w:p w14:paraId="2A40020C" w14:textId="77777777" w:rsidR="00444513" w:rsidRPr="00CE7624" w:rsidRDefault="00BC7874">
            <w:pPr>
              <w:ind w:firstLine="273"/>
              <w:jc w:val="both"/>
            </w:pPr>
            <w:r w:rsidRPr="00CE7624">
              <w:rPr>
                <w:rFonts w:ascii="Times New Roman" w:hAnsi="Times New Roman" w:cs="Times New Roman"/>
                <w:sz w:val="20"/>
              </w:rPr>
              <w:lastRenderedPageBreak/>
              <w:t xml:space="preserve">«9) для платників збору, визначених абзацом першим пункту 10 статті 1 цього Закону, - вартість будь-яких послуг мобільного зв’язку, сплачена кінцевими користувачами цих послуг постачальнику електронних комунікаційних послуг, що їх надає, включаючи вартість вхідних та вихідних телефонних дзвінків, абонентну плату, плату за роумінг, суму страхового завдатку, авансу, зазначених у рахунку на оплату послуг мобільного зв’язку.»; </w:t>
            </w:r>
          </w:p>
          <w:p w14:paraId="749B606C" w14:textId="77777777" w:rsidR="00444513" w:rsidRPr="00CE7624" w:rsidRDefault="00BC7874">
            <w:pPr>
              <w:ind w:firstLine="273"/>
              <w:jc w:val="both"/>
            </w:pPr>
            <w:r w:rsidRPr="00CE7624">
              <w:rPr>
                <w:rFonts w:ascii="Times New Roman" w:hAnsi="Times New Roman" w:cs="Times New Roman"/>
                <w:sz w:val="20"/>
              </w:rPr>
              <w:t xml:space="preserve">в абзаці другому: </w:t>
            </w:r>
          </w:p>
          <w:p w14:paraId="07CEF5D1" w14:textId="77777777" w:rsidR="00444513" w:rsidRPr="00CE7624" w:rsidRDefault="00BC7874">
            <w:pPr>
              <w:ind w:firstLine="273"/>
              <w:jc w:val="both"/>
            </w:pPr>
            <w:r w:rsidRPr="00CE7624">
              <w:rPr>
                <w:rFonts w:ascii="Times New Roman" w:hAnsi="Times New Roman" w:cs="Times New Roman"/>
                <w:sz w:val="20"/>
              </w:rPr>
              <w:t xml:space="preserve">слова «стільникового рухомого зв’язку» замінити словами «мобільного зв’язку»; </w:t>
            </w:r>
          </w:p>
          <w:p w14:paraId="29B8F9AA" w14:textId="77777777" w:rsidR="00444513" w:rsidRPr="00CE7624" w:rsidRDefault="00BC7874">
            <w:pPr>
              <w:ind w:firstLine="273"/>
              <w:jc w:val="both"/>
            </w:pPr>
            <w:r w:rsidRPr="00CE7624">
              <w:rPr>
                <w:rFonts w:ascii="Times New Roman" w:hAnsi="Times New Roman" w:cs="Times New Roman"/>
                <w:sz w:val="20"/>
              </w:rPr>
              <w:t xml:space="preserve">доповнити абзац після слів «вартість їх продажу» словами «постачальником електронних комунікаційних послуг»; </w:t>
            </w:r>
          </w:p>
          <w:p w14:paraId="384EC513" w14:textId="77777777" w:rsidR="00444513" w:rsidRPr="00CE7624" w:rsidRDefault="00BC7874">
            <w:pPr>
              <w:ind w:firstLine="273"/>
              <w:jc w:val="both"/>
            </w:pPr>
            <w:r w:rsidRPr="00CE7624">
              <w:rPr>
                <w:rFonts w:ascii="Times New Roman" w:hAnsi="Times New Roman" w:cs="Times New Roman"/>
                <w:sz w:val="20"/>
              </w:rPr>
              <w:t xml:space="preserve">абзаци третій – четвертий викласти в такій редакції: </w:t>
            </w:r>
          </w:p>
          <w:p w14:paraId="40EB4D55" w14:textId="77777777" w:rsidR="00444513" w:rsidRPr="00CE7624" w:rsidRDefault="00BC7874">
            <w:pPr>
              <w:ind w:firstLine="273"/>
              <w:jc w:val="both"/>
            </w:pPr>
            <w:r w:rsidRPr="00CE7624">
              <w:rPr>
                <w:rFonts w:ascii="Times New Roman" w:hAnsi="Times New Roman" w:cs="Times New Roman"/>
                <w:sz w:val="20"/>
              </w:rPr>
              <w:t xml:space="preserve">«У разі, коли постачальник електронних комунікаційних послуг надає послуги мобільного зв’язку кінцевому користувачу послуг безоплатно, об’єктом оподаткування є вартість таких послуг, визначена за звичайними розцінками (тарифами) такого постачальника електронних комунікаційних послуг, крім випадків надання послуг з відправлення (здійснення) благодійного електронного повідомлення. </w:t>
            </w:r>
          </w:p>
          <w:p w14:paraId="1E029125" w14:textId="77777777" w:rsidR="00444513" w:rsidRPr="00CE7624" w:rsidRDefault="00BC7874">
            <w:pPr>
              <w:ind w:firstLine="273"/>
              <w:jc w:val="both"/>
            </w:pPr>
            <w:r w:rsidRPr="00CE7624">
              <w:rPr>
                <w:rFonts w:ascii="Times New Roman" w:hAnsi="Times New Roman" w:cs="Times New Roman"/>
                <w:sz w:val="20"/>
              </w:rPr>
              <w:t xml:space="preserve">У разі, коли оператор електронних комунікацій надає технічні засоби електронних комунікацій, споруди електронних комунікацій або електронну комунікаційну мережу в оренду (лізинг) або передає ці об’єкти в інші види користування постачальнику електронних комунікаційних послуг, який надає послуги мобільного зв’язку кінцевим користувачам послуг, об’єктом оподаткування є тільки послуги, які надаються таким постачальником таким кінцевим користувачам послуг.»; </w:t>
            </w:r>
          </w:p>
          <w:p w14:paraId="6386F50E" w14:textId="77777777" w:rsidR="00444513" w:rsidRPr="00CE7624" w:rsidRDefault="00BC7874">
            <w:pPr>
              <w:ind w:firstLine="273"/>
              <w:jc w:val="both"/>
            </w:pPr>
            <w:r w:rsidRPr="00CE7624">
              <w:rPr>
                <w:rFonts w:ascii="Times New Roman" w:hAnsi="Times New Roman" w:cs="Times New Roman"/>
                <w:sz w:val="20"/>
              </w:rPr>
              <w:lastRenderedPageBreak/>
              <w:t xml:space="preserve">в абзаці сьомому слова «мережею зв’язку» замінити словами «електронною комунікаційною мережею»; </w:t>
            </w:r>
          </w:p>
          <w:p w14:paraId="4B741844" w14:textId="77777777" w:rsidR="00444513" w:rsidRPr="00CE7624" w:rsidRDefault="00BC7874">
            <w:pPr>
              <w:ind w:firstLine="273"/>
              <w:jc w:val="both"/>
            </w:pPr>
            <w:r w:rsidRPr="00CE7624">
              <w:rPr>
                <w:rFonts w:ascii="Times New Roman" w:hAnsi="Times New Roman" w:cs="Times New Roman"/>
                <w:sz w:val="20"/>
              </w:rPr>
              <w:t xml:space="preserve">абзаци дев’ятий – одинадцятий викласти в такій редакції: </w:t>
            </w:r>
          </w:p>
          <w:p w14:paraId="3FD3BE0C" w14:textId="77777777" w:rsidR="00444513" w:rsidRPr="00CE7624" w:rsidRDefault="00BC7874">
            <w:pPr>
              <w:ind w:firstLine="273"/>
              <w:jc w:val="both"/>
            </w:pPr>
            <w:r w:rsidRPr="00CE7624">
              <w:rPr>
                <w:rFonts w:ascii="Times New Roman" w:hAnsi="Times New Roman" w:cs="Times New Roman"/>
                <w:sz w:val="20"/>
              </w:rPr>
              <w:t xml:space="preserve">«суми, які сплачуються одним постачальником електронних комунікаційних послуг іншому постачальнику, у тому числі іноземному, зокрема, у компенсацію вартості послуг з роумінгу (або покриття від’ємного сальдо взаєморозрахунків з роумінгу), як плата за пропуск трафіка, за доступ до електронної комунікаційної мережі, інфраструктури, засобів та/або послуг з метою їх використання для надання послуг кінцевим користувачам послуг або іншим постачальникам електронних комунікаційних послуг; </w:t>
            </w:r>
          </w:p>
          <w:p w14:paraId="392EA7EE" w14:textId="77777777" w:rsidR="00444513" w:rsidRPr="00CE7624" w:rsidRDefault="00BC7874">
            <w:pPr>
              <w:ind w:firstLine="273"/>
              <w:jc w:val="both"/>
            </w:pPr>
            <w:r w:rsidRPr="00CE7624">
              <w:rPr>
                <w:rFonts w:ascii="Times New Roman" w:hAnsi="Times New Roman" w:cs="Times New Roman"/>
                <w:sz w:val="20"/>
              </w:rPr>
              <w:t xml:space="preserve">вартість послуг з відправлення (здійснення) благодійного електронного повідомлення. </w:t>
            </w:r>
          </w:p>
          <w:p w14:paraId="4DED1992" w14:textId="77777777" w:rsidR="00444513" w:rsidRPr="00CE7624" w:rsidRDefault="00BC7874">
            <w:pPr>
              <w:ind w:firstLine="273"/>
              <w:jc w:val="both"/>
            </w:pPr>
            <w:r w:rsidRPr="00CE7624">
              <w:rPr>
                <w:rFonts w:ascii="Times New Roman" w:hAnsi="Times New Roman" w:cs="Times New Roman"/>
                <w:sz w:val="20"/>
              </w:rPr>
              <w:t xml:space="preserve">У разі отримання благодійного електронного повідомлення суми збору на обов’язкове державне пенсійне страхування, виходячи з суми коштів, які постачальник електронних комунікаційних послуг, що надає послуги мобільного зв’язку, перераховує неприбутковій організації, у тому числі благодійній організації (крім політичних партій і кредитних спілок), або територіальній громаді, зараховуються цим постачальником електронних комунікаційних послуг в рахунок зменшення поточних платежів з цього збору протягом поточного звітного періоду.»; </w:t>
            </w:r>
          </w:p>
          <w:p w14:paraId="1BFAD427" w14:textId="77777777" w:rsidR="00444513" w:rsidRPr="00CE7624" w:rsidRDefault="00BC7874">
            <w:pPr>
              <w:ind w:firstLine="273"/>
              <w:jc w:val="both"/>
            </w:pPr>
            <w:r w:rsidRPr="00CE7624">
              <w:rPr>
                <w:rFonts w:ascii="Times New Roman" w:hAnsi="Times New Roman" w:cs="Times New Roman"/>
                <w:sz w:val="20"/>
              </w:rPr>
              <w:t xml:space="preserve">доповнити пункт новим абзацом такого змісту: </w:t>
            </w:r>
          </w:p>
          <w:p w14:paraId="00A9950B" w14:textId="6F91CBA4" w:rsidR="00444513" w:rsidRPr="00CE7624" w:rsidRDefault="00BC7874" w:rsidP="00CE7624">
            <w:pPr>
              <w:ind w:firstLine="273"/>
              <w:jc w:val="both"/>
            </w:pPr>
            <w:r w:rsidRPr="00CE7624">
              <w:rPr>
                <w:rFonts w:ascii="Times New Roman" w:hAnsi="Times New Roman" w:cs="Times New Roman"/>
                <w:sz w:val="20"/>
              </w:rPr>
              <w:t xml:space="preserve">«В рахунок зменшення поточних платежів зі збору на обов’язкове державне пенсійне страхування протягом поточного звітного періоду зараховуються суми збору, сплачені до бюджету з частини авансів за послуги мобільного зв’язку, які були повернуті кінцевим користувачам послуг або використані </w:t>
            </w:r>
            <w:r w:rsidRPr="00CE7624">
              <w:rPr>
                <w:rFonts w:ascii="Times New Roman" w:hAnsi="Times New Roman" w:cs="Times New Roman"/>
                <w:sz w:val="20"/>
              </w:rPr>
              <w:lastRenderedPageBreak/>
              <w:t>ними в оплату товарів чи послуг, що не є</w:t>
            </w:r>
            <w:r w:rsidR="00CE7624" w:rsidRPr="00CE7624">
              <w:rPr>
                <w:rFonts w:ascii="Times New Roman" w:hAnsi="Times New Roman" w:cs="Times New Roman"/>
                <w:sz w:val="20"/>
              </w:rPr>
              <w:t xml:space="preserve"> послугами мобільного зв’язку.»</w:t>
            </w:r>
          </w:p>
        </w:tc>
        <w:tc>
          <w:tcPr>
            <w:tcW w:w="507" w:type="pct"/>
          </w:tcPr>
          <w:p w14:paraId="04C7754E" w14:textId="77777777" w:rsidR="00444513" w:rsidRDefault="00444513"/>
        </w:tc>
        <w:tc>
          <w:tcPr>
            <w:tcW w:w="1593" w:type="pct"/>
            <w:vMerge/>
          </w:tcPr>
          <w:p w14:paraId="72EBEE8D" w14:textId="77777777" w:rsidR="00444513" w:rsidRDefault="00444513">
            <w:pPr>
              <w:jc w:val="both"/>
              <w:rPr>
                <w:rFonts w:ascii="Times New Roman" w:hAnsi="Times New Roman" w:cs="Times New Roman"/>
                <w:sz w:val="20"/>
              </w:rPr>
            </w:pPr>
          </w:p>
        </w:tc>
      </w:tr>
      <w:tr w:rsidR="00444513" w14:paraId="795DF021" w14:textId="77777777" w:rsidTr="009D336D">
        <w:trPr>
          <w:trHeight w:val="333"/>
        </w:trPr>
        <w:tc>
          <w:tcPr>
            <w:tcW w:w="200" w:type="pct"/>
            <w:vMerge/>
          </w:tcPr>
          <w:p w14:paraId="01A39828" w14:textId="77777777" w:rsidR="00444513" w:rsidRDefault="00444513">
            <w:pPr>
              <w:jc w:val="center"/>
              <w:rPr>
                <w:rFonts w:ascii="Times New Roman" w:hAnsi="Times New Roman" w:cs="Times New Roman"/>
                <w:sz w:val="20"/>
              </w:rPr>
            </w:pPr>
          </w:p>
        </w:tc>
        <w:tc>
          <w:tcPr>
            <w:tcW w:w="1319" w:type="pct"/>
            <w:vMerge/>
          </w:tcPr>
          <w:p w14:paraId="7C10EB94" w14:textId="77777777" w:rsidR="00444513" w:rsidRDefault="00444513">
            <w:pPr>
              <w:jc w:val="both"/>
              <w:rPr>
                <w:rFonts w:ascii="Times New Roman" w:hAnsi="Times New Roman" w:cs="Times New Roman"/>
                <w:sz w:val="20"/>
              </w:rPr>
            </w:pPr>
          </w:p>
        </w:tc>
        <w:tc>
          <w:tcPr>
            <w:tcW w:w="1381" w:type="pct"/>
          </w:tcPr>
          <w:p w14:paraId="302A7DAF" w14:textId="77777777" w:rsidR="00444513" w:rsidRDefault="00BC7874">
            <w:pPr>
              <w:jc w:val="both"/>
              <w:rPr>
                <w:rFonts w:ascii="Times New Roman" w:hAnsi="Times New Roman" w:cs="Times New Roman"/>
                <w:sz w:val="20"/>
              </w:rPr>
            </w:pPr>
            <w:r>
              <w:rPr>
                <w:rFonts w:ascii="Times New Roman" w:hAnsi="Times New Roman" w:cs="Times New Roman"/>
                <w:b/>
                <w:sz w:val="20"/>
              </w:rPr>
              <w:t xml:space="preserve">-336-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Ар'єв</w:t>
            </w:r>
            <w:proofErr w:type="spellEnd"/>
            <w:r>
              <w:rPr>
                <w:rFonts w:ascii="Times New Roman" w:hAnsi="Times New Roman" w:cs="Times New Roman"/>
                <w:b/>
                <w:sz w:val="20"/>
              </w:rPr>
              <w:t xml:space="preserve"> В. І.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№202), </w:t>
            </w:r>
            <w:proofErr w:type="spellStart"/>
            <w:r>
              <w:rPr>
                <w:rFonts w:ascii="Times New Roman" w:hAnsi="Times New Roman" w:cs="Times New Roman"/>
                <w:b/>
                <w:sz w:val="20"/>
              </w:rPr>
              <w:t>Н.д</w:t>
            </w:r>
            <w:proofErr w:type="spellEnd"/>
            <w:r>
              <w:rPr>
                <w:rFonts w:ascii="Times New Roman" w:hAnsi="Times New Roman" w:cs="Times New Roman"/>
                <w:b/>
                <w:sz w:val="20"/>
              </w:rPr>
              <w:t>. Васильєв І. С.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№359), </w:t>
            </w:r>
            <w:proofErr w:type="spellStart"/>
            <w:r>
              <w:rPr>
                <w:rFonts w:ascii="Times New Roman" w:hAnsi="Times New Roman" w:cs="Times New Roman"/>
                <w:b/>
                <w:sz w:val="20"/>
              </w:rPr>
              <w:t>Н.д</w:t>
            </w:r>
            <w:proofErr w:type="spellEnd"/>
            <w:r>
              <w:rPr>
                <w:rFonts w:ascii="Times New Roman" w:hAnsi="Times New Roman" w:cs="Times New Roman"/>
                <w:b/>
                <w:sz w:val="20"/>
              </w:rPr>
              <w:t>. Крячко М.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№60), </w:t>
            </w:r>
            <w:proofErr w:type="spellStart"/>
            <w:r>
              <w:rPr>
                <w:rFonts w:ascii="Times New Roman" w:hAnsi="Times New Roman" w:cs="Times New Roman"/>
                <w:b/>
                <w:sz w:val="20"/>
              </w:rPr>
              <w:t>Н.д</w:t>
            </w:r>
            <w:proofErr w:type="spellEnd"/>
            <w:r>
              <w:rPr>
                <w:rFonts w:ascii="Times New Roman" w:hAnsi="Times New Roman" w:cs="Times New Roman"/>
                <w:b/>
                <w:sz w:val="20"/>
              </w:rPr>
              <w:t>. Ларін С. М.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№132),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Подгорна</w:t>
            </w:r>
            <w:proofErr w:type="spellEnd"/>
            <w:r>
              <w:rPr>
                <w:rFonts w:ascii="Times New Roman" w:hAnsi="Times New Roman" w:cs="Times New Roman"/>
                <w:b/>
                <w:sz w:val="20"/>
              </w:rPr>
              <w:t xml:space="preserve"> В.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№124), </w:t>
            </w:r>
            <w:proofErr w:type="spellStart"/>
            <w:r>
              <w:rPr>
                <w:rFonts w:ascii="Times New Roman" w:hAnsi="Times New Roman" w:cs="Times New Roman"/>
                <w:b/>
                <w:sz w:val="20"/>
              </w:rPr>
              <w:t>Н.д</w:t>
            </w:r>
            <w:proofErr w:type="spellEnd"/>
            <w:r>
              <w:rPr>
                <w:rFonts w:ascii="Times New Roman" w:hAnsi="Times New Roman" w:cs="Times New Roman"/>
                <w:b/>
                <w:sz w:val="20"/>
              </w:rPr>
              <w:t>. Рудик К. О.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№211), </w:t>
            </w:r>
            <w:proofErr w:type="spellStart"/>
            <w:r>
              <w:rPr>
                <w:rFonts w:ascii="Times New Roman" w:hAnsi="Times New Roman" w:cs="Times New Roman"/>
                <w:b/>
                <w:sz w:val="20"/>
              </w:rPr>
              <w:t>Н.д</w:t>
            </w:r>
            <w:proofErr w:type="spellEnd"/>
            <w:r>
              <w:rPr>
                <w:rFonts w:ascii="Times New Roman" w:hAnsi="Times New Roman" w:cs="Times New Roman"/>
                <w:b/>
                <w:sz w:val="20"/>
              </w:rPr>
              <w:t>. Соха Р.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№281), </w:t>
            </w:r>
            <w:proofErr w:type="spellStart"/>
            <w:r>
              <w:rPr>
                <w:rFonts w:ascii="Times New Roman" w:hAnsi="Times New Roman" w:cs="Times New Roman"/>
                <w:b/>
                <w:sz w:val="20"/>
              </w:rPr>
              <w:t>Н.д</w:t>
            </w:r>
            <w:proofErr w:type="spellEnd"/>
            <w:r>
              <w:rPr>
                <w:rFonts w:ascii="Times New Roman" w:hAnsi="Times New Roman" w:cs="Times New Roman"/>
                <w:b/>
                <w:sz w:val="20"/>
              </w:rPr>
              <w:t>. Федієнко О. П.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№89),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Чернєв</w:t>
            </w:r>
            <w:proofErr w:type="spellEnd"/>
            <w:r>
              <w:rPr>
                <w:rFonts w:ascii="Times New Roman" w:hAnsi="Times New Roman" w:cs="Times New Roman"/>
                <w:b/>
                <w:sz w:val="20"/>
              </w:rPr>
              <w:t xml:space="preserve"> Є. В. (</w:t>
            </w:r>
            <w:proofErr w:type="spellStart"/>
            <w:r>
              <w:rPr>
                <w:rFonts w:ascii="Times New Roman" w:hAnsi="Times New Roman" w:cs="Times New Roman"/>
                <w:b/>
                <w:sz w:val="20"/>
              </w:rPr>
              <w:t>р.к</w:t>
            </w:r>
            <w:proofErr w:type="spellEnd"/>
            <w:r>
              <w:rPr>
                <w:rFonts w:ascii="Times New Roman" w:hAnsi="Times New Roman" w:cs="Times New Roman"/>
                <w:b/>
                <w:sz w:val="20"/>
              </w:rPr>
              <w:t xml:space="preserve">. №26), </w:t>
            </w:r>
            <w:proofErr w:type="spellStart"/>
            <w:r>
              <w:rPr>
                <w:rFonts w:ascii="Times New Roman" w:hAnsi="Times New Roman" w:cs="Times New Roman"/>
                <w:b/>
                <w:sz w:val="20"/>
              </w:rPr>
              <w:t>Н.д</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Штепа</w:t>
            </w:r>
            <w:proofErr w:type="spellEnd"/>
            <w:r>
              <w:rPr>
                <w:rFonts w:ascii="Times New Roman" w:hAnsi="Times New Roman" w:cs="Times New Roman"/>
                <w:b/>
                <w:sz w:val="20"/>
              </w:rPr>
              <w:t xml:space="preserve"> С. С. (</w:t>
            </w:r>
            <w:proofErr w:type="spellStart"/>
            <w:r>
              <w:rPr>
                <w:rFonts w:ascii="Times New Roman" w:hAnsi="Times New Roman" w:cs="Times New Roman"/>
                <w:b/>
                <w:sz w:val="20"/>
              </w:rPr>
              <w:t>р.к</w:t>
            </w:r>
            <w:proofErr w:type="spellEnd"/>
            <w:r>
              <w:rPr>
                <w:rFonts w:ascii="Times New Roman" w:hAnsi="Times New Roman" w:cs="Times New Roman"/>
                <w:b/>
                <w:sz w:val="20"/>
              </w:rPr>
              <w:t>. №283)</w:t>
            </w:r>
          </w:p>
        </w:tc>
        <w:tc>
          <w:tcPr>
            <w:tcW w:w="507" w:type="pct"/>
          </w:tcPr>
          <w:p w14:paraId="69247DC2" w14:textId="77777777" w:rsidR="00444513" w:rsidRDefault="00BC7874">
            <w:pPr>
              <w:jc w:val="both"/>
              <w:rPr>
                <w:rFonts w:ascii="Times New Roman" w:hAnsi="Times New Roman" w:cs="Times New Roman"/>
                <w:sz w:val="20"/>
              </w:rPr>
            </w:pPr>
            <w:r>
              <w:rPr>
                <w:rFonts w:ascii="Times New Roman" w:hAnsi="Times New Roman" w:cs="Times New Roman"/>
                <w:sz w:val="20"/>
              </w:rPr>
              <w:t>Враховано</w:t>
            </w:r>
          </w:p>
        </w:tc>
        <w:tc>
          <w:tcPr>
            <w:tcW w:w="1593" w:type="pct"/>
            <w:vMerge/>
          </w:tcPr>
          <w:p w14:paraId="37F97DDA" w14:textId="77777777" w:rsidR="00444513" w:rsidRDefault="00444513">
            <w:pPr>
              <w:jc w:val="both"/>
              <w:rPr>
                <w:rFonts w:ascii="Times New Roman" w:hAnsi="Times New Roman" w:cs="Times New Roman"/>
                <w:sz w:val="20"/>
              </w:rPr>
            </w:pPr>
          </w:p>
        </w:tc>
      </w:tr>
      <w:tr w:rsidR="00444513" w14:paraId="3F7EAA49" w14:textId="77777777" w:rsidTr="009D336D">
        <w:trPr>
          <w:trHeight w:val="333"/>
        </w:trPr>
        <w:tc>
          <w:tcPr>
            <w:tcW w:w="200" w:type="pct"/>
            <w:vMerge/>
          </w:tcPr>
          <w:p w14:paraId="23D21D53" w14:textId="77777777" w:rsidR="00444513" w:rsidRDefault="00444513">
            <w:pPr>
              <w:jc w:val="center"/>
              <w:rPr>
                <w:rFonts w:ascii="Times New Roman" w:hAnsi="Times New Roman" w:cs="Times New Roman"/>
                <w:sz w:val="20"/>
              </w:rPr>
            </w:pPr>
          </w:p>
        </w:tc>
        <w:tc>
          <w:tcPr>
            <w:tcW w:w="1319" w:type="pct"/>
            <w:vMerge/>
          </w:tcPr>
          <w:p w14:paraId="4EBBAC07" w14:textId="77777777" w:rsidR="00444513" w:rsidRDefault="00444513">
            <w:pPr>
              <w:jc w:val="both"/>
              <w:rPr>
                <w:rFonts w:ascii="Times New Roman" w:hAnsi="Times New Roman" w:cs="Times New Roman"/>
                <w:sz w:val="20"/>
              </w:rPr>
            </w:pPr>
          </w:p>
        </w:tc>
        <w:tc>
          <w:tcPr>
            <w:tcW w:w="1381" w:type="pct"/>
          </w:tcPr>
          <w:p w14:paraId="10C36F33" w14:textId="77777777" w:rsidR="00444513" w:rsidRDefault="00BC7874">
            <w:pPr>
              <w:ind w:firstLine="273"/>
              <w:jc w:val="both"/>
            </w:pPr>
            <w:r>
              <w:rPr>
                <w:rFonts w:ascii="Times New Roman" w:hAnsi="Times New Roman" w:cs="Times New Roman"/>
                <w:sz w:val="20"/>
              </w:rPr>
              <w:t>Підпункт 1 пункту 2 розділу ІІІ «Прикінцеві та Перехідні положення» викласти в такій редакції:</w:t>
            </w:r>
          </w:p>
          <w:p w14:paraId="348DA529" w14:textId="77777777" w:rsidR="00444513" w:rsidRDefault="00BC7874">
            <w:pPr>
              <w:ind w:firstLine="273"/>
              <w:jc w:val="both"/>
            </w:pPr>
            <w:r>
              <w:rPr>
                <w:rFonts w:ascii="Times New Roman" w:hAnsi="Times New Roman" w:cs="Times New Roman"/>
                <w:sz w:val="20"/>
              </w:rPr>
              <w:t xml:space="preserve">"1) у Законі України «Про збір на обов’язкове державне пенсійне страхування» (Відомості Верховної Ради України, 1997 р., № 37, ст. 237): </w:t>
            </w:r>
          </w:p>
          <w:p w14:paraId="3905E120" w14:textId="77777777" w:rsidR="00444513" w:rsidRDefault="00BC7874">
            <w:pPr>
              <w:ind w:firstLine="273"/>
              <w:jc w:val="both"/>
            </w:pPr>
            <w:r>
              <w:rPr>
                <w:rFonts w:ascii="Times New Roman" w:hAnsi="Times New Roman" w:cs="Times New Roman"/>
                <w:sz w:val="20"/>
              </w:rPr>
              <w:t xml:space="preserve">«у пункті 10 статті 1: </w:t>
            </w:r>
          </w:p>
          <w:p w14:paraId="319A4A30" w14:textId="77777777" w:rsidR="00444513" w:rsidRDefault="00BC7874">
            <w:pPr>
              <w:ind w:firstLine="273"/>
              <w:jc w:val="both"/>
            </w:pPr>
            <w:r>
              <w:rPr>
                <w:rFonts w:ascii="Times New Roman" w:hAnsi="Times New Roman" w:cs="Times New Roman"/>
                <w:sz w:val="20"/>
              </w:rPr>
              <w:t xml:space="preserve">в абзаці першому: речення перше викласти в такій редакції: </w:t>
            </w:r>
          </w:p>
          <w:p w14:paraId="071CEACF" w14:textId="77777777" w:rsidR="00444513" w:rsidRDefault="00BC7874">
            <w:pPr>
              <w:ind w:firstLine="273"/>
              <w:jc w:val="both"/>
            </w:pPr>
            <w:r>
              <w:rPr>
                <w:rFonts w:ascii="Times New Roman" w:hAnsi="Times New Roman" w:cs="Times New Roman"/>
                <w:sz w:val="20"/>
              </w:rPr>
              <w:t xml:space="preserve"> «10) підприємства, установи та організації, фізичні особи, які користуються послугами мобільного зв’язку (далі – кінцеві користувачі послуг), а також постачальники електронних комунікаційних послуг, які надають послуги мобільного зв’язку кінцевим користувачам послуг безоплатно.»; </w:t>
            </w:r>
          </w:p>
          <w:p w14:paraId="7B68B2BB" w14:textId="77777777" w:rsidR="00444513" w:rsidRDefault="00BC7874">
            <w:pPr>
              <w:ind w:firstLine="273"/>
              <w:jc w:val="both"/>
            </w:pPr>
            <w:r>
              <w:rPr>
                <w:rFonts w:ascii="Times New Roman" w:hAnsi="Times New Roman" w:cs="Times New Roman"/>
                <w:sz w:val="20"/>
              </w:rPr>
              <w:t xml:space="preserve">у реченні другому слова «стільникового зв’язку» замінити словами «мобільного зв’язку»; </w:t>
            </w:r>
          </w:p>
          <w:p w14:paraId="7A9D9E3A" w14:textId="77777777" w:rsidR="00444513" w:rsidRDefault="00BC7874">
            <w:pPr>
              <w:ind w:firstLine="273"/>
              <w:jc w:val="both"/>
            </w:pPr>
            <w:r>
              <w:rPr>
                <w:rFonts w:ascii="Times New Roman" w:hAnsi="Times New Roman" w:cs="Times New Roman"/>
                <w:sz w:val="20"/>
              </w:rPr>
              <w:t xml:space="preserve">абзаци другий та третій викласти в такій редакції: </w:t>
            </w:r>
          </w:p>
          <w:p w14:paraId="0BCBFF4D" w14:textId="77777777" w:rsidR="00444513" w:rsidRDefault="00BC7874">
            <w:pPr>
              <w:ind w:firstLine="273"/>
              <w:jc w:val="both"/>
            </w:pPr>
            <w:r>
              <w:rPr>
                <w:rFonts w:ascii="Times New Roman" w:hAnsi="Times New Roman" w:cs="Times New Roman"/>
                <w:sz w:val="20"/>
              </w:rPr>
              <w:t xml:space="preserve">«Збір на обов’язкове державне пенсійне страхування не сплачується кінцевими користувачами послуг у разі відправлення (здійснення) благодійного електронно- комунікаційного повідомлення. </w:t>
            </w:r>
          </w:p>
          <w:p w14:paraId="2C0DD390" w14:textId="77777777" w:rsidR="00444513" w:rsidRDefault="00BC7874">
            <w:pPr>
              <w:ind w:firstLine="273"/>
              <w:jc w:val="both"/>
            </w:pPr>
            <w:r>
              <w:rPr>
                <w:rFonts w:ascii="Times New Roman" w:hAnsi="Times New Roman" w:cs="Times New Roman"/>
                <w:sz w:val="20"/>
              </w:rPr>
              <w:t xml:space="preserve">Для цілей цього Закону послугами мобільного зв’язку вважаються електронні комунікаційні послуги, що </w:t>
            </w:r>
            <w:proofErr w:type="spellStart"/>
            <w:r>
              <w:rPr>
                <w:rFonts w:ascii="Times New Roman" w:hAnsi="Times New Roman" w:cs="Times New Roman"/>
                <w:sz w:val="20"/>
              </w:rPr>
              <w:t>ініціюються</w:t>
            </w:r>
            <w:proofErr w:type="spellEnd"/>
            <w:r>
              <w:rPr>
                <w:rFonts w:ascii="Times New Roman" w:hAnsi="Times New Roman" w:cs="Times New Roman"/>
                <w:sz w:val="20"/>
              </w:rPr>
              <w:t xml:space="preserve"> та надаються кінцевому користувачу послуг із застосуванням його мобільного кінцевого </w:t>
            </w:r>
            <w:r>
              <w:rPr>
                <w:rFonts w:ascii="Times New Roman" w:hAnsi="Times New Roman" w:cs="Times New Roman"/>
                <w:sz w:val="20"/>
              </w:rPr>
              <w:lastRenderedPageBreak/>
              <w:t>(термінального) обладнання, яке є радіообладнанням, може вільно переміщатися в межах усіх пунктів закінчення електронної комунікаційної мережі та з’єднується з ними з використанням радіозв’язку.»;</w:t>
            </w:r>
          </w:p>
          <w:p w14:paraId="297A03B2" w14:textId="77777777" w:rsidR="00444513" w:rsidRDefault="00BC7874">
            <w:pPr>
              <w:ind w:firstLine="273"/>
              <w:jc w:val="both"/>
            </w:pPr>
            <w:r>
              <w:rPr>
                <w:rFonts w:ascii="Times New Roman" w:hAnsi="Times New Roman" w:cs="Times New Roman"/>
                <w:sz w:val="20"/>
              </w:rPr>
              <w:t xml:space="preserve"> абзац четвертий викласти в такій редакції: «Радіозв’язок - електронні комунікації, що здійснюються з використанням радіочастотного спектра;» </w:t>
            </w:r>
          </w:p>
          <w:p w14:paraId="48EC88F9" w14:textId="77777777" w:rsidR="00444513" w:rsidRDefault="00BC7874">
            <w:pPr>
              <w:ind w:firstLine="273"/>
              <w:jc w:val="both"/>
            </w:pPr>
            <w:r>
              <w:rPr>
                <w:rFonts w:ascii="Times New Roman" w:hAnsi="Times New Roman" w:cs="Times New Roman"/>
                <w:sz w:val="20"/>
              </w:rPr>
              <w:t xml:space="preserve">абзац п’ятий викласти в такій редакції: </w:t>
            </w:r>
          </w:p>
          <w:p w14:paraId="354F92F9" w14:textId="77777777" w:rsidR="00444513" w:rsidRDefault="00BC7874">
            <w:pPr>
              <w:ind w:firstLine="273"/>
              <w:jc w:val="both"/>
            </w:pPr>
            <w:r>
              <w:rPr>
                <w:rFonts w:ascii="Times New Roman" w:hAnsi="Times New Roman" w:cs="Times New Roman"/>
                <w:sz w:val="20"/>
              </w:rPr>
              <w:t xml:space="preserve">«Роумінг – послуга мобільного зв’язку, яка забезпечує можливість кінцевим користувачам послуг одного постачальника електронних комунікаційних послуг отримувати без подання будь-якої попередньої заяви або з такою послугу у зоні дії іншого постачальника електронних комунікаційних послуг як у межах України (національний роумінг), так і за її межами.»; </w:t>
            </w:r>
          </w:p>
          <w:p w14:paraId="48C61E1E" w14:textId="77777777" w:rsidR="00444513" w:rsidRDefault="00BC7874">
            <w:pPr>
              <w:ind w:firstLine="273"/>
              <w:jc w:val="both"/>
            </w:pPr>
            <w:r>
              <w:rPr>
                <w:rFonts w:ascii="Times New Roman" w:hAnsi="Times New Roman" w:cs="Times New Roman"/>
                <w:sz w:val="20"/>
              </w:rPr>
              <w:t xml:space="preserve">в абзаці шостому слова «стільникового рухомого зв’язку» замінити словами «мобільного зв’язку»; </w:t>
            </w:r>
          </w:p>
          <w:p w14:paraId="737E3F8F" w14:textId="77777777" w:rsidR="00444513" w:rsidRDefault="00BC7874">
            <w:pPr>
              <w:ind w:firstLine="273"/>
              <w:jc w:val="both"/>
            </w:pPr>
            <w:r>
              <w:rPr>
                <w:rFonts w:ascii="Times New Roman" w:hAnsi="Times New Roman" w:cs="Times New Roman"/>
                <w:sz w:val="20"/>
              </w:rPr>
              <w:t xml:space="preserve">доповнити пункт новим абзацом такого змісту: </w:t>
            </w:r>
          </w:p>
          <w:p w14:paraId="4D5948E9" w14:textId="77777777" w:rsidR="00444513" w:rsidRDefault="00BC7874">
            <w:pPr>
              <w:ind w:firstLine="273"/>
              <w:jc w:val="both"/>
            </w:pPr>
            <w:r>
              <w:rPr>
                <w:rFonts w:ascii="Times New Roman" w:hAnsi="Times New Roman" w:cs="Times New Roman"/>
                <w:sz w:val="20"/>
              </w:rPr>
              <w:t xml:space="preserve">«Терміни «електронна комунікаційна послуга», «електронна комунікаційна мережа загального користування», «кінцевий користувач послуг», «оператор електронних комунікацій» «постачальник електронних комунікаційних послуг», «пропуск трафіка» вживаються у цьому Законі у значенні, наведеному в Законі України «Про електронні комунікації».»; </w:t>
            </w:r>
          </w:p>
          <w:p w14:paraId="754EE523" w14:textId="77777777" w:rsidR="00444513" w:rsidRDefault="00BC7874">
            <w:pPr>
              <w:ind w:firstLine="273"/>
              <w:jc w:val="both"/>
            </w:pPr>
            <w:r>
              <w:rPr>
                <w:rFonts w:ascii="Times New Roman" w:hAnsi="Times New Roman" w:cs="Times New Roman"/>
                <w:sz w:val="20"/>
              </w:rPr>
              <w:t xml:space="preserve">у пункті 9 статті 2: </w:t>
            </w:r>
          </w:p>
          <w:p w14:paraId="6EB96F64" w14:textId="77777777" w:rsidR="00444513" w:rsidRDefault="00BC7874">
            <w:pPr>
              <w:ind w:firstLine="273"/>
              <w:jc w:val="both"/>
            </w:pPr>
            <w:r>
              <w:rPr>
                <w:rFonts w:ascii="Times New Roman" w:hAnsi="Times New Roman" w:cs="Times New Roman"/>
                <w:sz w:val="20"/>
              </w:rPr>
              <w:t xml:space="preserve"> абзац перший викласти в такій редакції: </w:t>
            </w:r>
          </w:p>
          <w:p w14:paraId="5AF33CF2" w14:textId="77777777" w:rsidR="00444513" w:rsidRDefault="00BC7874">
            <w:pPr>
              <w:ind w:firstLine="273"/>
              <w:jc w:val="both"/>
            </w:pPr>
            <w:r>
              <w:rPr>
                <w:rFonts w:ascii="Times New Roman" w:hAnsi="Times New Roman" w:cs="Times New Roman"/>
                <w:sz w:val="20"/>
              </w:rPr>
              <w:t xml:space="preserve">«9) для платників збору, визначених пунктом 10 статті 1 цього Закону, - вартість будь-яких послуг мобільного зв’язку, сплачена кінцевими користувачами цих послуг постачальнику електронних комунікаційних послуг, що їх надає, включаючи вартість </w:t>
            </w:r>
            <w:r>
              <w:rPr>
                <w:rFonts w:ascii="Times New Roman" w:hAnsi="Times New Roman" w:cs="Times New Roman"/>
                <w:sz w:val="20"/>
              </w:rPr>
              <w:lastRenderedPageBreak/>
              <w:t xml:space="preserve">вхідних та вихідних телефонних дзвінків, абонентну плату, плату за роумінг, суму страхового завдатку, авансу, зазначених у рахунку на оплату послуг мобільного зв’язку.»; </w:t>
            </w:r>
          </w:p>
          <w:p w14:paraId="4076063A" w14:textId="77777777" w:rsidR="00444513" w:rsidRDefault="00BC7874">
            <w:pPr>
              <w:ind w:firstLine="273"/>
              <w:jc w:val="both"/>
            </w:pPr>
            <w:r>
              <w:rPr>
                <w:rFonts w:ascii="Times New Roman" w:hAnsi="Times New Roman" w:cs="Times New Roman"/>
                <w:sz w:val="20"/>
              </w:rPr>
              <w:t xml:space="preserve">в абзаці другому: </w:t>
            </w:r>
          </w:p>
          <w:p w14:paraId="0AD9B1A5" w14:textId="77777777" w:rsidR="00444513" w:rsidRDefault="00BC7874">
            <w:pPr>
              <w:ind w:firstLine="273"/>
              <w:jc w:val="both"/>
            </w:pPr>
            <w:r>
              <w:rPr>
                <w:rFonts w:ascii="Times New Roman" w:hAnsi="Times New Roman" w:cs="Times New Roman"/>
                <w:sz w:val="20"/>
              </w:rPr>
              <w:t xml:space="preserve">слова «стільникового рухомого зв’язку» замінити словами «мобільного зв’язку»; </w:t>
            </w:r>
          </w:p>
          <w:p w14:paraId="5C80C0DC" w14:textId="77777777" w:rsidR="00444513" w:rsidRDefault="00BC7874">
            <w:pPr>
              <w:ind w:firstLine="273"/>
              <w:jc w:val="both"/>
            </w:pPr>
            <w:r>
              <w:rPr>
                <w:rFonts w:ascii="Times New Roman" w:hAnsi="Times New Roman" w:cs="Times New Roman"/>
                <w:sz w:val="20"/>
              </w:rPr>
              <w:t xml:space="preserve">доповнити абзац після слів «вартість їх продажу» словами «постачальником електронних комунікаційних послуг»; </w:t>
            </w:r>
          </w:p>
          <w:p w14:paraId="5273A16C" w14:textId="77777777" w:rsidR="00444513" w:rsidRDefault="00BC7874">
            <w:pPr>
              <w:ind w:firstLine="273"/>
              <w:jc w:val="both"/>
            </w:pPr>
            <w:r>
              <w:rPr>
                <w:rFonts w:ascii="Times New Roman" w:hAnsi="Times New Roman" w:cs="Times New Roman"/>
                <w:sz w:val="20"/>
              </w:rPr>
              <w:t xml:space="preserve">абзаци третій – четвертий викласти в такій редакції: </w:t>
            </w:r>
          </w:p>
          <w:p w14:paraId="39047C7C" w14:textId="77777777" w:rsidR="00444513" w:rsidRDefault="00BC7874">
            <w:pPr>
              <w:ind w:firstLine="273"/>
              <w:jc w:val="both"/>
            </w:pPr>
            <w:r>
              <w:rPr>
                <w:rFonts w:ascii="Times New Roman" w:hAnsi="Times New Roman" w:cs="Times New Roman"/>
                <w:sz w:val="20"/>
              </w:rPr>
              <w:t xml:space="preserve">«У разі, коли постачальник електронних комунікаційних послуг надає послуги мобільного зв’язку кінцевому користувачу послуг безоплатно, об’єктом оподаткування є вартість таких послуг, визначена за звичайними розцінками (тарифами) такого постачальника електронних комунікаційних послуг, крім випадків надання послуг з відправлення (здійснення) благодійного електронно- комунікаційного повідомлення. </w:t>
            </w:r>
          </w:p>
          <w:p w14:paraId="7C286920" w14:textId="77777777" w:rsidR="00444513" w:rsidRDefault="00BC7874">
            <w:pPr>
              <w:ind w:firstLine="273"/>
              <w:jc w:val="both"/>
            </w:pPr>
            <w:r>
              <w:rPr>
                <w:rFonts w:ascii="Times New Roman" w:hAnsi="Times New Roman" w:cs="Times New Roman"/>
                <w:sz w:val="20"/>
              </w:rPr>
              <w:t xml:space="preserve">У разі, коли оператор електронних комунікацій надає технічні засоби електронних комунікацій, споруди електронних комунікацій або електронну комунікаційну мережу в оренду (лізинг) або передає ці об’єкти в інші види користування постачальнику електронних комунікаційних послуг, який надає послуги мобільного зв’язку кінцевим користувачам послуг, об’єктом оподаткування є тільки послуги мобільного зв’язку, які надаються таким постачальником таким кінцевим користувачам послуг.»; </w:t>
            </w:r>
          </w:p>
          <w:p w14:paraId="3555E6CA" w14:textId="77777777" w:rsidR="00444513" w:rsidRDefault="00BC7874">
            <w:pPr>
              <w:ind w:firstLine="273"/>
              <w:jc w:val="both"/>
            </w:pPr>
            <w:r>
              <w:rPr>
                <w:rFonts w:ascii="Times New Roman" w:hAnsi="Times New Roman" w:cs="Times New Roman"/>
                <w:sz w:val="20"/>
              </w:rPr>
              <w:t xml:space="preserve">в абзаці сьомому слова «мережею зв’язку» замінити словами «електронною комунікаційною мережею»; </w:t>
            </w:r>
          </w:p>
          <w:p w14:paraId="3B839818" w14:textId="77777777" w:rsidR="00444513" w:rsidRDefault="00BC7874">
            <w:pPr>
              <w:ind w:firstLine="273"/>
              <w:jc w:val="both"/>
            </w:pPr>
            <w:r>
              <w:rPr>
                <w:rFonts w:ascii="Times New Roman" w:hAnsi="Times New Roman" w:cs="Times New Roman"/>
                <w:sz w:val="20"/>
              </w:rPr>
              <w:t xml:space="preserve">абзаци дев’ятий – одинадцятий викласти в такій редакції: </w:t>
            </w:r>
          </w:p>
          <w:p w14:paraId="426E99D9" w14:textId="77777777" w:rsidR="00444513" w:rsidRDefault="00BC7874">
            <w:pPr>
              <w:ind w:firstLine="273"/>
              <w:jc w:val="both"/>
            </w:pPr>
            <w:r>
              <w:rPr>
                <w:rFonts w:ascii="Times New Roman" w:hAnsi="Times New Roman" w:cs="Times New Roman"/>
                <w:sz w:val="20"/>
              </w:rPr>
              <w:t xml:space="preserve">«суми, які сплачуються одним постачальником електронних комунікаційних </w:t>
            </w:r>
            <w:r>
              <w:rPr>
                <w:rFonts w:ascii="Times New Roman" w:hAnsi="Times New Roman" w:cs="Times New Roman"/>
                <w:sz w:val="20"/>
              </w:rPr>
              <w:lastRenderedPageBreak/>
              <w:t xml:space="preserve">послуг іншому постачальнику, у тому числі іноземному, зокрема, у компенсацію вартості послуг з роумінгу (або покриття від’ємного сальдо взаєморозрахунків з роумінгу), як плата за пропуск трафіка, за доступ до електронної комунікаційної мережі, інфраструктури, засобів та/або послуг з метою їх використання для надання послуг кінцевим користувачам послуг або іншим постачальникам електронних комунікаційних послуг; </w:t>
            </w:r>
          </w:p>
          <w:p w14:paraId="2810FE76" w14:textId="77777777" w:rsidR="00444513" w:rsidRDefault="00BC7874">
            <w:pPr>
              <w:ind w:firstLine="273"/>
              <w:jc w:val="both"/>
            </w:pPr>
            <w:r>
              <w:rPr>
                <w:rFonts w:ascii="Times New Roman" w:hAnsi="Times New Roman" w:cs="Times New Roman"/>
                <w:sz w:val="20"/>
              </w:rPr>
              <w:t xml:space="preserve">вартість послуг з відправлення (здійснення) благодійного електронно-комунікаційного повідомлення. </w:t>
            </w:r>
          </w:p>
          <w:p w14:paraId="2EFECC89" w14:textId="77777777" w:rsidR="00444513" w:rsidRDefault="00BC7874">
            <w:pPr>
              <w:ind w:firstLine="273"/>
              <w:jc w:val="both"/>
            </w:pPr>
            <w:r>
              <w:rPr>
                <w:rFonts w:ascii="Times New Roman" w:hAnsi="Times New Roman" w:cs="Times New Roman"/>
                <w:sz w:val="20"/>
              </w:rPr>
              <w:t>У разі отримання благодійного електронно- комунікаційного повідомлення суми збору на обов’язкове державне пенсійне страхування, виходячи з суми коштів, які постачальник електронних комунікаційних послуг, що надає послуги мобільного зв’язку, перераховує неприбутковій організації, у тому числі благодійній організації (крім політичних партій і кредитних спілок), або територіальній громаді, зараховуються цим постачальником електронних комунікаційних послуг в рахунок зменшення поточних платежів з цього збору протягом поточного звітного періоду.»;</w:t>
            </w:r>
          </w:p>
          <w:p w14:paraId="7FF96B2C" w14:textId="77777777" w:rsidR="00444513" w:rsidRDefault="00BC7874">
            <w:pPr>
              <w:ind w:firstLine="273"/>
              <w:jc w:val="both"/>
            </w:pPr>
            <w:r>
              <w:rPr>
                <w:rFonts w:ascii="Times New Roman" w:hAnsi="Times New Roman" w:cs="Times New Roman"/>
                <w:sz w:val="20"/>
              </w:rPr>
              <w:t xml:space="preserve">доповнити пункт новим абзацом такого змісту: </w:t>
            </w:r>
          </w:p>
          <w:p w14:paraId="1E917B29" w14:textId="77777777" w:rsidR="00444513" w:rsidRDefault="00BC7874">
            <w:pPr>
              <w:ind w:firstLine="273"/>
              <w:jc w:val="both"/>
            </w:pPr>
            <w:r>
              <w:rPr>
                <w:rFonts w:ascii="Times New Roman" w:hAnsi="Times New Roman" w:cs="Times New Roman"/>
                <w:sz w:val="20"/>
              </w:rPr>
              <w:t>«В рахунок зменшення поточних платежів зі збору на обов’язкове державне пенсійне страхування протягом поточного звітного періоду зараховуються суми збору, сплачені до бюджету з частини авансів за послуги мобільного зв’язку, які були повернуті кінцевим користувачам послуг або використані ними в оплату товарів чи послуг, що не є послугами мобільного зв’язку».</w:t>
            </w:r>
          </w:p>
        </w:tc>
        <w:tc>
          <w:tcPr>
            <w:tcW w:w="507" w:type="pct"/>
          </w:tcPr>
          <w:p w14:paraId="4E2E9741" w14:textId="77777777" w:rsidR="00444513" w:rsidRDefault="00444513"/>
        </w:tc>
        <w:tc>
          <w:tcPr>
            <w:tcW w:w="1593" w:type="pct"/>
            <w:vMerge/>
          </w:tcPr>
          <w:p w14:paraId="6C6D7DC4" w14:textId="77777777" w:rsidR="00444513" w:rsidRDefault="00444513">
            <w:pPr>
              <w:jc w:val="both"/>
              <w:rPr>
                <w:rFonts w:ascii="Times New Roman" w:hAnsi="Times New Roman" w:cs="Times New Roman"/>
                <w:sz w:val="20"/>
              </w:rPr>
            </w:pPr>
          </w:p>
        </w:tc>
      </w:tr>
      <w:tr w:rsidR="001B311B" w14:paraId="02626802" w14:textId="77777777" w:rsidTr="009D336D">
        <w:trPr>
          <w:trHeight w:val="333"/>
        </w:trPr>
        <w:tc>
          <w:tcPr>
            <w:tcW w:w="200" w:type="pct"/>
          </w:tcPr>
          <w:p w14:paraId="1DFE7CE7" w14:textId="77777777" w:rsidR="001B311B" w:rsidRDefault="001B311B">
            <w:pPr>
              <w:jc w:val="center"/>
              <w:rPr>
                <w:rFonts w:ascii="Times New Roman" w:hAnsi="Times New Roman" w:cs="Times New Roman"/>
                <w:sz w:val="20"/>
              </w:rPr>
            </w:pPr>
          </w:p>
        </w:tc>
        <w:tc>
          <w:tcPr>
            <w:tcW w:w="1319" w:type="pct"/>
          </w:tcPr>
          <w:p w14:paraId="470A7CDD" w14:textId="77777777" w:rsidR="001B311B" w:rsidRDefault="001B311B">
            <w:pPr>
              <w:jc w:val="both"/>
              <w:rPr>
                <w:rFonts w:ascii="Times New Roman" w:hAnsi="Times New Roman" w:cs="Times New Roman"/>
                <w:sz w:val="20"/>
              </w:rPr>
            </w:pPr>
            <w:r>
              <w:rPr>
                <w:rFonts w:ascii="Times New Roman" w:hAnsi="Times New Roman" w:cs="Times New Roman"/>
                <w:sz w:val="20"/>
              </w:rPr>
              <w:t>…</w:t>
            </w:r>
          </w:p>
        </w:tc>
        <w:tc>
          <w:tcPr>
            <w:tcW w:w="1381" w:type="pct"/>
          </w:tcPr>
          <w:p w14:paraId="7865070B" w14:textId="77777777" w:rsidR="001B311B" w:rsidRPr="00720A6C" w:rsidRDefault="001B311B">
            <w:pPr>
              <w:ind w:firstLine="273"/>
              <w:jc w:val="both"/>
              <w:rPr>
                <w:rFonts w:ascii="Times New Roman" w:hAnsi="Times New Roman" w:cs="Times New Roman"/>
                <w:sz w:val="20"/>
              </w:rPr>
            </w:pPr>
            <w:r w:rsidRPr="00720A6C">
              <w:rPr>
                <w:rFonts w:ascii="Times New Roman" w:hAnsi="Times New Roman" w:cs="Times New Roman"/>
                <w:sz w:val="20"/>
              </w:rPr>
              <w:t>…</w:t>
            </w:r>
          </w:p>
        </w:tc>
        <w:tc>
          <w:tcPr>
            <w:tcW w:w="507" w:type="pct"/>
          </w:tcPr>
          <w:p w14:paraId="56CC2C41" w14:textId="77777777" w:rsidR="001B311B" w:rsidRDefault="001B311B"/>
        </w:tc>
        <w:tc>
          <w:tcPr>
            <w:tcW w:w="1593" w:type="pct"/>
          </w:tcPr>
          <w:p w14:paraId="71CA8BCF" w14:textId="77777777" w:rsidR="001B311B" w:rsidRDefault="001B311B">
            <w:pPr>
              <w:jc w:val="both"/>
              <w:rPr>
                <w:rFonts w:ascii="Times New Roman" w:hAnsi="Times New Roman" w:cs="Times New Roman"/>
                <w:sz w:val="20"/>
              </w:rPr>
            </w:pPr>
            <w:r>
              <w:rPr>
                <w:rFonts w:ascii="Times New Roman" w:hAnsi="Times New Roman" w:cs="Times New Roman"/>
                <w:sz w:val="20"/>
              </w:rPr>
              <w:t>…</w:t>
            </w:r>
          </w:p>
        </w:tc>
      </w:tr>
      <w:tr w:rsidR="00444513" w14:paraId="4F595C14" w14:textId="77777777" w:rsidTr="009D336D">
        <w:trPr>
          <w:trHeight w:val="333"/>
        </w:trPr>
        <w:tc>
          <w:tcPr>
            <w:tcW w:w="200" w:type="pct"/>
            <w:vMerge w:val="restart"/>
          </w:tcPr>
          <w:p w14:paraId="143CC61B" w14:textId="77777777" w:rsidR="00444513" w:rsidRPr="00CE7624" w:rsidRDefault="00BC7874">
            <w:pPr>
              <w:jc w:val="center"/>
              <w:rPr>
                <w:rFonts w:ascii="Times New Roman" w:hAnsi="Times New Roman" w:cs="Times New Roman"/>
                <w:sz w:val="20"/>
                <w:highlight w:val="cyan"/>
              </w:rPr>
            </w:pPr>
            <w:r w:rsidRPr="00CE7624">
              <w:rPr>
                <w:rFonts w:ascii="Times New Roman" w:hAnsi="Times New Roman" w:cs="Times New Roman"/>
                <w:sz w:val="20"/>
                <w:highlight w:val="cyan"/>
              </w:rPr>
              <w:t>652</w:t>
            </w:r>
          </w:p>
        </w:tc>
        <w:tc>
          <w:tcPr>
            <w:tcW w:w="1319" w:type="pct"/>
            <w:vMerge w:val="restart"/>
          </w:tcPr>
          <w:p w14:paraId="7A88C82F" w14:textId="77777777" w:rsidR="00444513" w:rsidRPr="0043630B" w:rsidRDefault="00BC7874">
            <w:pPr>
              <w:ind w:firstLine="273"/>
              <w:jc w:val="both"/>
            </w:pPr>
            <w:r w:rsidRPr="0043630B">
              <w:rPr>
                <w:rFonts w:ascii="Times New Roman" w:hAnsi="Times New Roman" w:cs="Times New Roman"/>
                <w:sz w:val="20"/>
              </w:rPr>
              <w:t>«6. Моніторинг якості електронних комунікаційних послуг здійснюється регуляторним органом або державним підприємством, що перебуває у сфері його управління, в установленому регуляторним органом порядку.»;</w:t>
            </w:r>
          </w:p>
        </w:tc>
        <w:tc>
          <w:tcPr>
            <w:tcW w:w="1381" w:type="pct"/>
          </w:tcPr>
          <w:p w14:paraId="6C74A3C4" w14:textId="77777777" w:rsidR="00444513" w:rsidRPr="00720A6C" w:rsidRDefault="00BC7874">
            <w:pPr>
              <w:jc w:val="both"/>
              <w:rPr>
                <w:rFonts w:ascii="Times New Roman" w:hAnsi="Times New Roman" w:cs="Times New Roman"/>
                <w:sz w:val="20"/>
              </w:rPr>
            </w:pPr>
            <w:r w:rsidRPr="00720A6C">
              <w:rPr>
                <w:rFonts w:ascii="Times New Roman" w:hAnsi="Times New Roman" w:cs="Times New Roman"/>
                <w:b/>
                <w:sz w:val="20"/>
              </w:rPr>
              <w:t xml:space="preserve">-441- </w:t>
            </w:r>
            <w:proofErr w:type="spellStart"/>
            <w:r w:rsidRPr="00720A6C">
              <w:rPr>
                <w:rFonts w:ascii="Times New Roman" w:hAnsi="Times New Roman" w:cs="Times New Roman"/>
                <w:b/>
                <w:sz w:val="20"/>
              </w:rPr>
              <w:t>Н.д</w:t>
            </w:r>
            <w:proofErr w:type="spellEnd"/>
            <w:r w:rsidRPr="00720A6C">
              <w:rPr>
                <w:rFonts w:ascii="Times New Roman" w:hAnsi="Times New Roman" w:cs="Times New Roman"/>
                <w:b/>
                <w:sz w:val="20"/>
              </w:rPr>
              <w:t>. Крячко М. В. (</w:t>
            </w:r>
            <w:proofErr w:type="spellStart"/>
            <w:r w:rsidRPr="00720A6C">
              <w:rPr>
                <w:rFonts w:ascii="Times New Roman" w:hAnsi="Times New Roman" w:cs="Times New Roman"/>
                <w:b/>
                <w:sz w:val="20"/>
              </w:rPr>
              <w:t>р.к</w:t>
            </w:r>
            <w:proofErr w:type="spellEnd"/>
            <w:r w:rsidRPr="00720A6C">
              <w:rPr>
                <w:rFonts w:ascii="Times New Roman" w:hAnsi="Times New Roman" w:cs="Times New Roman"/>
                <w:b/>
                <w:sz w:val="20"/>
              </w:rPr>
              <w:t>. №60)</w:t>
            </w:r>
          </w:p>
        </w:tc>
        <w:tc>
          <w:tcPr>
            <w:tcW w:w="507" w:type="pct"/>
          </w:tcPr>
          <w:p w14:paraId="51BB773C" w14:textId="77777777" w:rsidR="00444513" w:rsidRPr="0043630B" w:rsidRDefault="00BC7874">
            <w:pPr>
              <w:jc w:val="both"/>
              <w:rPr>
                <w:rFonts w:ascii="Times New Roman" w:hAnsi="Times New Roman" w:cs="Times New Roman"/>
                <w:sz w:val="20"/>
              </w:rPr>
            </w:pPr>
            <w:proofErr w:type="spellStart"/>
            <w:r w:rsidRPr="0043630B">
              <w:rPr>
                <w:rFonts w:ascii="Times New Roman" w:hAnsi="Times New Roman" w:cs="Times New Roman"/>
                <w:sz w:val="20"/>
              </w:rPr>
              <w:t>Відхилено</w:t>
            </w:r>
            <w:proofErr w:type="spellEnd"/>
          </w:p>
        </w:tc>
        <w:tc>
          <w:tcPr>
            <w:tcW w:w="1593" w:type="pct"/>
            <w:vMerge w:val="restart"/>
          </w:tcPr>
          <w:p w14:paraId="1FDA1B54" w14:textId="77777777" w:rsidR="00531ABF" w:rsidRDefault="00531ABF">
            <w:pPr>
              <w:ind w:firstLine="273"/>
              <w:jc w:val="both"/>
              <w:rPr>
                <w:rFonts w:ascii="Times New Roman" w:hAnsi="Times New Roman" w:cs="Times New Roman"/>
                <w:sz w:val="20"/>
                <w:highlight w:val="green"/>
              </w:rPr>
            </w:pPr>
          </w:p>
          <w:p w14:paraId="0D5739E3" w14:textId="25A3A921" w:rsidR="00531ABF" w:rsidRPr="0043630B" w:rsidRDefault="00531ABF">
            <w:pPr>
              <w:ind w:firstLine="273"/>
              <w:jc w:val="both"/>
              <w:rPr>
                <w:rFonts w:ascii="Times New Roman" w:hAnsi="Times New Roman" w:cs="Times New Roman"/>
                <w:b/>
                <w:sz w:val="20"/>
                <w:highlight w:val="cyan"/>
              </w:rPr>
            </w:pPr>
            <w:proofErr w:type="spellStart"/>
            <w:r w:rsidRPr="0043630B">
              <w:rPr>
                <w:rFonts w:ascii="Times New Roman" w:hAnsi="Times New Roman" w:cs="Times New Roman"/>
                <w:b/>
                <w:sz w:val="20"/>
                <w:highlight w:val="cyan"/>
              </w:rPr>
              <w:lastRenderedPageBreak/>
              <w:t>Т</w:t>
            </w:r>
            <w:r w:rsidR="009777B1">
              <w:rPr>
                <w:rFonts w:ascii="Times New Roman" w:hAnsi="Times New Roman" w:cs="Times New Roman"/>
                <w:b/>
                <w:sz w:val="20"/>
                <w:highlight w:val="cyan"/>
              </w:rPr>
              <w:t>ел</w:t>
            </w:r>
            <w:r w:rsidRPr="0043630B">
              <w:rPr>
                <w:rFonts w:ascii="Times New Roman" w:hAnsi="Times New Roman" w:cs="Times New Roman"/>
                <w:b/>
                <w:sz w:val="20"/>
                <w:highlight w:val="cyan"/>
              </w:rPr>
              <w:t>ПУ</w:t>
            </w:r>
            <w:proofErr w:type="spellEnd"/>
          </w:p>
          <w:p w14:paraId="2A122322" w14:textId="14DAABAB" w:rsidR="0043630B" w:rsidRPr="0043630B" w:rsidRDefault="0043630B">
            <w:pPr>
              <w:ind w:firstLine="273"/>
              <w:jc w:val="both"/>
              <w:rPr>
                <w:rFonts w:ascii="Times New Roman" w:hAnsi="Times New Roman" w:cs="Times New Roman"/>
                <w:b/>
                <w:sz w:val="20"/>
                <w:highlight w:val="cyan"/>
              </w:rPr>
            </w:pPr>
            <w:r w:rsidRPr="0043630B">
              <w:rPr>
                <w:rFonts w:ascii="Times New Roman" w:hAnsi="Times New Roman" w:cs="Times New Roman"/>
                <w:b/>
                <w:sz w:val="20"/>
                <w:highlight w:val="cyan"/>
              </w:rPr>
              <w:t>Підтримати та включити до законопроекту і</w:t>
            </w:r>
          </w:p>
          <w:p w14:paraId="6654812B" w14:textId="0C0F37BE" w:rsidR="00531ABF" w:rsidRPr="0043630B" w:rsidRDefault="0043630B">
            <w:pPr>
              <w:ind w:firstLine="273"/>
              <w:jc w:val="both"/>
              <w:rPr>
                <w:rFonts w:ascii="Times New Roman" w:hAnsi="Times New Roman" w:cs="Times New Roman"/>
                <w:b/>
                <w:sz w:val="20"/>
                <w:highlight w:val="cyan"/>
              </w:rPr>
            </w:pPr>
            <w:r w:rsidRPr="0043630B">
              <w:rPr>
                <w:rFonts w:ascii="Times New Roman" w:hAnsi="Times New Roman" w:cs="Times New Roman"/>
                <w:b/>
                <w:sz w:val="20"/>
                <w:highlight w:val="cyan"/>
              </w:rPr>
              <w:t>д</w:t>
            </w:r>
            <w:r w:rsidR="00531ABF" w:rsidRPr="0043630B">
              <w:rPr>
                <w:rFonts w:ascii="Times New Roman" w:hAnsi="Times New Roman" w:cs="Times New Roman"/>
                <w:b/>
                <w:sz w:val="20"/>
                <w:highlight w:val="cyan"/>
              </w:rPr>
              <w:t>оповнити в кінці речення</w:t>
            </w:r>
          </w:p>
          <w:p w14:paraId="52EC484E" w14:textId="77777777" w:rsidR="00531ABF" w:rsidRPr="00531ABF" w:rsidRDefault="00531ABF">
            <w:pPr>
              <w:ind w:firstLine="273"/>
              <w:jc w:val="both"/>
              <w:rPr>
                <w:rFonts w:ascii="Times New Roman" w:hAnsi="Times New Roman" w:cs="Times New Roman"/>
                <w:b/>
                <w:sz w:val="20"/>
              </w:rPr>
            </w:pPr>
            <w:r w:rsidRPr="0043630B">
              <w:rPr>
                <w:rFonts w:ascii="Times New Roman" w:hAnsi="Times New Roman" w:cs="Times New Roman"/>
                <w:b/>
                <w:sz w:val="20"/>
                <w:highlight w:val="cyan"/>
              </w:rPr>
              <w:t>«за рахунок бюджетних коштів.»;</w:t>
            </w:r>
          </w:p>
          <w:p w14:paraId="4D9EB193" w14:textId="77777777" w:rsidR="00531ABF" w:rsidRPr="00531ABF" w:rsidRDefault="00531ABF">
            <w:pPr>
              <w:ind w:firstLine="273"/>
              <w:jc w:val="both"/>
              <w:rPr>
                <w:rFonts w:ascii="Times New Roman" w:hAnsi="Times New Roman" w:cs="Times New Roman"/>
                <w:b/>
                <w:sz w:val="20"/>
              </w:rPr>
            </w:pPr>
          </w:p>
          <w:p w14:paraId="5C0F3B0D" w14:textId="60FE3C6D" w:rsidR="00444513" w:rsidRDefault="00BC7874">
            <w:pPr>
              <w:ind w:firstLine="273"/>
              <w:jc w:val="both"/>
            </w:pPr>
            <w:r w:rsidRPr="0043630B">
              <w:rPr>
                <w:rFonts w:ascii="Times New Roman" w:hAnsi="Times New Roman" w:cs="Times New Roman"/>
                <w:sz w:val="20"/>
              </w:rPr>
              <w:t>«6. Моніторинг якості електронних комунікаційних послуг здійснюється регуляторним органом або державним підприємством, що перебуває у сфері його управління, в установленому регуляторним органом порядку</w:t>
            </w:r>
            <w:r w:rsidR="0043630B" w:rsidRPr="0043630B">
              <w:rPr>
                <w:rFonts w:ascii="Times New Roman" w:hAnsi="Times New Roman" w:cs="Times New Roman"/>
                <w:sz w:val="20"/>
              </w:rPr>
              <w:t xml:space="preserve"> </w:t>
            </w:r>
            <w:r w:rsidR="0043630B" w:rsidRPr="0043630B">
              <w:rPr>
                <w:rFonts w:ascii="Times New Roman" w:hAnsi="Times New Roman" w:cs="Times New Roman"/>
                <w:b/>
                <w:sz w:val="20"/>
              </w:rPr>
              <w:t>за рахунок бюджетних коштів</w:t>
            </w:r>
            <w:r w:rsidRPr="0043630B">
              <w:rPr>
                <w:rFonts w:ascii="Times New Roman" w:hAnsi="Times New Roman" w:cs="Times New Roman"/>
                <w:sz w:val="20"/>
              </w:rPr>
              <w:t>.»;</w:t>
            </w:r>
          </w:p>
        </w:tc>
      </w:tr>
      <w:tr w:rsidR="00444513" w14:paraId="7E36A8D7" w14:textId="77777777" w:rsidTr="009D336D">
        <w:trPr>
          <w:trHeight w:val="333"/>
        </w:trPr>
        <w:tc>
          <w:tcPr>
            <w:tcW w:w="200" w:type="pct"/>
            <w:vMerge/>
          </w:tcPr>
          <w:p w14:paraId="322E5CDC" w14:textId="77777777" w:rsidR="00444513" w:rsidRPr="00CE7624" w:rsidRDefault="00444513">
            <w:pPr>
              <w:jc w:val="center"/>
              <w:rPr>
                <w:rFonts w:ascii="Times New Roman" w:hAnsi="Times New Roman" w:cs="Times New Roman"/>
                <w:sz w:val="20"/>
                <w:highlight w:val="cyan"/>
              </w:rPr>
            </w:pPr>
          </w:p>
        </w:tc>
        <w:tc>
          <w:tcPr>
            <w:tcW w:w="1319" w:type="pct"/>
            <w:vMerge/>
          </w:tcPr>
          <w:p w14:paraId="37AD257C" w14:textId="77777777" w:rsidR="00444513" w:rsidRPr="0043630B" w:rsidRDefault="00444513">
            <w:pPr>
              <w:jc w:val="both"/>
              <w:rPr>
                <w:rFonts w:ascii="Times New Roman" w:hAnsi="Times New Roman" w:cs="Times New Roman"/>
                <w:sz w:val="20"/>
              </w:rPr>
            </w:pPr>
          </w:p>
        </w:tc>
        <w:tc>
          <w:tcPr>
            <w:tcW w:w="1381" w:type="pct"/>
          </w:tcPr>
          <w:p w14:paraId="0883DD6B" w14:textId="77777777" w:rsidR="00444513" w:rsidRPr="00720A6C" w:rsidRDefault="00BC7874">
            <w:pPr>
              <w:ind w:firstLine="273"/>
              <w:jc w:val="both"/>
            </w:pPr>
            <w:r w:rsidRPr="00720A6C">
              <w:rPr>
                <w:rFonts w:ascii="Times New Roman" w:hAnsi="Times New Roman" w:cs="Times New Roman"/>
                <w:sz w:val="20"/>
              </w:rPr>
              <w:t xml:space="preserve">Викласти абзац двадцять шостий підпункту дванадцятого пункту 2 ПРИКІНЦЕВІ ТА ПЕРЕХІДНІ ПОЛОЖЕННЯ у такій редакції: </w:t>
            </w:r>
          </w:p>
          <w:p w14:paraId="45D1FD68" w14:textId="77777777" w:rsidR="00444513" w:rsidRPr="00720A6C" w:rsidRDefault="00BC7874">
            <w:pPr>
              <w:ind w:firstLine="273"/>
              <w:jc w:val="both"/>
            </w:pPr>
            <w:r w:rsidRPr="00720A6C">
              <w:rPr>
                <w:rFonts w:ascii="Times New Roman" w:hAnsi="Times New Roman" w:cs="Times New Roman"/>
                <w:sz w:val="20"/>
              </w:rPr>
              <w:t>«6. Моніторинг якості електронних комунікаційних послуг здійснюється регуляторним органом або на його замовлення державним підприємством, що перебуває у сфері його управління, в установленому регуляторним органом порядку за рахунок бюджетних коштів.»;</w:t>
            </w:r>
          </w:p>
        </w:tc>
        <w:tc>
          <w:tcPr>
            <w:tcW w:w="507" w:type="pct"/>
          </w:tcPr>
          <w:p w14:paraId="23F346B7" w14:textId="77777777" w:rsidR="00444513" w:rsidRPr="0043630B" w:rsidRDefault="00444513"/>
        </w:tc>
        <w:tc>
          <w:tcPr>
            <w:tcW w:w="1593" w:type="pct"/>
            <w:vMerge/>
          </w:tcPr>
          <w:p w14:paraId="46EC9C58" w14:textId="77777777" w:rsidR="00444513" w:rsidRDefault="00444513">
            <w:pPr>
              <w:jc w:val="both"/>
              <w:rPr>
                <w:rFonts w:ascii="Times New Roman" w:hAnsi="Times New Roman" w:cs="Times New Roman"/>
                <w:sz w:val="20"/>
              </w:rPr>
            </w:pPr>
          </w:p>
        </w:tc>
      </w:tr>
      <w:tr w:rsidR="00444513" w14:paraId="3508F61C" w14:textId="77777777" w:rsidTr="009D336D">
        <w:trPr>
          <w:trHeight w:val="333"/>
        </w:trPr>
        <w:tc>
          <w:tcPr>
            <w:tcW w:w="200" w:type="pct"/>
            <w:vMerge/>
          </w:tcPr>
          <w:p w14:paraId="11F84E3F" w14:textId="77777777" w:rsidR="00444513" w:rsidRPr="00CE7624" w:rsidRDefault="00444513">
            <w:pPr>
              <w:jc w:val="center"/>
              <w:rPr>
                <w:rFonts w:ascii="Times New Roman" w:hAnsi="Times New Roman" w:cs="Times New Roman"/>
                <w:sz w:val="20"/>
                <w:highlight w:val="cyan"/>
              </w:rPr>
            </w:pPr>
          </w:p>
        </w:tc>
        <w:tc>
          <w:tcPr>
            <w:tcW w:w="1319" w:type="pct"/>
            <w:vMerge/>
          </w:tcPr>
          <w:p w14:paraId="7DDE9063" w14:textId="77777777" w:rsidR="00444513" w:rsidRDefault="00444513">
            <w:pPr>
              <w:jc w:val="both"/>
              <w:rPr>
                <w:rFonts w:ascii="Times New Roman" w:hAnsi="Times New Roman" w:cs="Times New Roman"/>
                <w:sz w:val="20"/>
              </w:rPr>
            </w:pPr>
          </w:p>
        </w:tc>
        <w:tc>
          <w:tcPr>
            <w:tcW w:w="1381" w:type="pct"/>
          </w:tcPr>
          <w:p w14:paraId="5E562D6F" w14:textId="77777777" w:rsidR="00444513" w:rsidRPr="00720A6C" w:rsidRDefault="00444513">
            <w:pPr>
              <w:ind w:firstLine="273"/>
              <w:jc w:val="both"/>
            </w:pPr>
          </w:p>
        </w:tc>
        <w:tc>
          <w:tcPr>
            <w:tcW w:w="507" w:type="pct"/>
          </w:tcPr>
          <w:p w14:paraId="2B19E4C0" w14:textId="77777777" w:rsidR="00444513" w:rsidRDefault="00444513"/>
        </w:tc>
        <w:tc>
          <w:tcPr>
            <w:tcW w:w="1593" w:type="pct"/>
            <w:vMerge/>
          </w:tcPr>
          <w:p w14:paraId="1B696308" w14:textId="77777777" w:rsidR="00444513" w:rsidRDefault="00444513">
            <w:pPr>
              <w:jc w:val="both"/>
              <w:rPr>
                <w:rFonts w:ascii="Times New Roman" w:hAnsi="Times New Roman" w:cs="Times New Roman"/>
                <w:sz w:val="20"/>
              </w:rPr>
            </w:pPr>
          </w:p>
        </w:tc>
      </w:tr>
      <w:tr w:rsidR="001B311B" w14:paraId="5239F9C9" w14:textId="77777777" w:rsidTr="009D336D">
        <w:trPr>
          <w:trHeight w:val="333"/>
        </w:trPr>
        <w:tc>
          <w:tcPr>
            <w:tcW w:w="200" w:type="pct"/>
          </w:tcPr>
          <w:p w14:paraId="33D65F99" w14:textId="77777777" w:rsidR="001B311B" w:rsidRPr="00CE7624" w:rsidRDefault="001B311B">
            <w:pPr>
              <w:jc w:val="center"/>
              <w:rPr>
                <w:rFonts w:ascii="Times New Roman" w:hAnsi="Times New Roman" w:cs="Times New Roman"/>
                <w:sz w:val="20"/>
                <w:highlight w:val="cyan"/>
              </w:rPr>
            </w:pPr>
          </w:p>
        </w:tc>
        <w:tc>
          <w:tcPr>
            <w:tcW w:w="1319" w:type="pct"/>
          </w:tcPr>
          <w:p w14:paraId="421E38BD" w14:textId="77777777" w:rsidR="001B311B" w:rsidRDefault="001B311B">
            <w:pPr>
              <w:jc w:val="both"/>
              <w:rPr>
                <w:rFonts w:ascii="Times New Roman" w:hAnsi="Times New Roman" w:cs="Times New Roman"/>
                <w:sz w:val="20"/>
              </w:rPr>
            </w:pPr>
            <w:r>
              <w:rPr>
                <w:rFonts w:ascii="Times New Roman" w:hAnsi="Times New Roman" w:cs="Times New Roman"/>
                <w:sz w:val="20"/>
              </w:rPr>
              <w:t>…</w:t>
            </w:r>
          </w:p>
        </w:tc>
        <w:tc>
          <w:tcPr>
            <w:tcW w:w="1381" w:type="pct"/>
          </w:tcPr>
          <w:p w14:paraId="1C73816E" w14:textId="77777777" w:rsidR="001B311B" w:rsidRPr="00720A6C" w:rsidRDefault="001B311B">
            <w:pPr>
              <w:ind w:firstLine="273"/>
              <w:jc w:val="both"/>
            </w:pPr>
            <w:r w:rsidRPr="00720A6C">
              <w:t>…</w:t>
            </w:r>
          </w:p>
        </w:tc>
        <w:tc>
          <w:tcPr>
            <w:tcW w:w="507" w:type="pct"/>
          </w:tcPr>
          <w:p w14:paraId="1639197A" w14:textId="77777777" w:rsidR="001B311B" w:rsidRDefault="001B311B"/>
        </w:tc>
        <w:tc>
          <w:tcPr>
            <w:tcW w:w="1593" w:type="pct"/>
          </w:tcPr>
          <w:p w14:paraId="27931FDC" w14:textId="77777777" w:rsidR="001B311B" w:rsidRDefault="001B311B">
            <w:pPr>
              <w:jc w:val="both"/>
              <w:rPr>
                <w:rFonts w:ascii="Times New Roman" w:hAnsi="Times New Roman" w:cs="Times New Roman"/>
                <w:sz w:val="20"/>
              </w:rPr>
            </w:pPr>
            <w:r>
              <w:rPr>
                <w:rFonts w:ascii="Times New Roman" w:hAnsi="Times New Roman" w:cs="Times New Roman"/>
                <w:sz w:val="20"/>
              </w:rPr>
              <w:t>…</w:t>
            </w:r>
          </w:p>
        </w:tc>
      </w:tr>
      <w:tr w:rsidR="00444513" w:rsidRPr="003D43A6" w14:paraId="5AB538D8" w14:textId="77777777" w:rsidTr="009D336D">
        <w:trPr>
          <w:trHeight w:val="333"/>
        </w:trPr>
        <w:tc>
          <w:tcPr>
            <w:tcW w:w="200" w:type="pct"/>
            <w:vMerge w:val="restart"/>
          </w:tcPr>
          <w:p w14:paraId="15307D12" w14:textId="77777777" w:rsidR="00444513" w:rsidRPr="00CE7624" w:rsidRDefault="00BC7874">
            <w:pPr>
              <w:jc w:val="center"/>
              <w:rPr>
                <w:rFonts w:ascii="Times New Roman" w:hAnsi="Times New Roman" w:cs="Times New Roman"/>
                <w:sz w:val="20"/>
                <w:highlight w:val="cyan"/>
              </w:rPr>
            </w:pPr>
            <w:r w:rsidRPr="00CE7624">
              <w:rPr>
                <w:rFonts w:ascii="Times New Roman" w:hAnsi="Times New Roman" w:cs="Times New Roman"/>
                <w:sz w:val="20"/>
                <w:highlight w:val="cyan"/>
              </w:rPr>
              <w:t>654</w:t>
            </w:r>
          </w:p>
        </w:tc>
        <w:tc>
          <w:tcPr>
            <w:tcW w:w="1319" w:type="pct"/>
            <w:vMerge w:val="restart"/>
          </w:tcPr>
          <w:p w14:paraId="003AE858" w14:textId="77777777" w:rsidR="00444513" w:rsidRPr="003D43A6" w:rsidRDefault="00444513">
            <w:pPr>
              <w:rPr>
                <w:highlight w:val="green"/>
              </w:rPr>
            </w:pPr>
          </w:p>
        </w:tc>
        <w:tc>
          <w:tcPr>
            <w:tcW w:w="1381" w:type="pct"/>
          </w:tcPr>
          <w:p w14:paraId="6EF03269" w14:textId="77777777" w:rsidR="00444513" w:rsidRPr="00720A6C" w:rsidRDefault="00BC7874">
            <w:pPr>
              <w:jc w:val="both"/>
              <w:rPr>
                <w:rFonts w:ascii="Times New Roman" w:hAnsi="Times New Roman" w:cs="Times New Roman"/>
                <w:sz w:val="20"/>
              </w:rPr>
            </w:pPr>
            <w:r w:rsidRPr="00720A6C">
              <w:rPr>
                <w:rFonts w:ascii="Times New Roman" w:hAnsi="Times New Roman" w:cs="Times New Roman"/>
                <w:b/>
                <w:sz w:val="20"/>
              </w:rPr>
              <w:t xml:space="preserve">-443- </w:t>
            </w:r>
            <w:proofErr w:type="spellStart"/>
            <w:r w:rsidRPr="00720A6C">
              <w:rPr>
                <w:rFonts w:ascii="Times New Roman" w:hAnsi="Times New Roman" w:cs="Times New Roman"/>
                <w:b/>
                <w:sz w:val="20"/>
              </w:rPr>
              <w:t>Н.д</w:t>
            </w:r>
            <w:proofErr w:type="spellEnd"/>
            <w:r w:rsidRPr="00720A6C">
              <w:rPr>
                <w:rFonts w:ascii="Times New Roman" w:hAnsi="Times New Roman" w:cs="Times New Roman"/>
                <w:b/>
                <w:sz w:val="20"/>
              </w:rPr>
              <w:t>. Крячко М. В. (</w:t>
            </w:r>
            <w:proofErr w:type="spellStart"/>
            <w:r w:rsidRPr="00720A6C">
              <w:rPr>
                <w:rFonts w:ascii="Times New Roman" w:hAnsi="Times New Roman" w:cs="Times New Roman"/>
                <w:b/>
                <w:sz w:val="20"/>
              </w:rPr>
              <w:t>р.к</w:t>
            </w:r>
            <w:proofErr w:type="spellEnd"/>
            <w:r w:rsidRPr="00720A6C">
              <w:rPr>
                <w:rFonts w:ascii="Times New Roman" w:hAnsi="Times New Roman" w:cs="Times New Roman"/>
                <w:b/>
                <w:sz w:val="20"/>
              </w:rPr>
              <w:t>. №60)</w:t>
            </w:r>
          </w:p>
        </w:tc>
        <w:tc>
          <w:tcPr>
            <w:tcW w:w="507" w:type="pct"/>
          </w:tcPr>
          <w:p w14:paraId="0FCADA10" w14:textId="77777777" w:rsidR="00444513" w:rsidRPr="003D43A6" w:rsidRDefault="00BC7874">
            <w:pPr>
              <w:jc w:val="both"/>
              <w:rPr>
                <w:rFonts w:ascii="Times New Roman" w:hAnsi="Times New Roman" w:cs="Times New Roman"/>
                <w:sz w:val="20"/>
                <w:highlight w:val="green"/>
              </w:rPr>
            </w:pPr>
            <w:proofErr w:type="spellStart"/>
            <w:r w:rsidRPr="0043630B">
              <w:rPr>
                <w:rFonts w:ascii="Times New Roman" w:hAnsi="Times New Roman" w:cs="Times New Roman"/>
                <w:sz w:val="20"/>
              </w:rPr>
              <w:t>Відхилено</w:t>
            </w:r>
            <w:proofErr w:type="spellEnd"/>
          </w:p>
        </w:tc>
        <w:tc>
          <w:tcPr>
            <w:tcW w:w="1593" w:type="pct"/>
            <w:vMerge w:val="restart"/>
          </w:tcPr>
          <w:p w14:paraId="741C59AC" w14:textId="097DAF8F" w:rsidR="00444513" w:rsidRPr="0043630B" w:rsidRDefault="00531ABF">
            <w:pPr>
              <w:rPr>
                <w:rFonts w:ascii="Times New Roman" w:hAnsi="Times New Roman" w:cs="Times New Roman"/>
                <w:b/>
                <w:highlight w:val="cyan"/>
              </w:rPr>
            </w:pPr>
            <w:proofErr w:type="spellStart"/>
            <w:r w:rsidRPr="0043630B">
              <w:rPr>
                <w:rFonts w:ascii="Times New Roman" w:hAnsi="Times New Roman" w:cs="Times New Roman"/>
                <w:b/>
                <w:highlight w:val="cyan"/>
              </w:rPr>
              <w:t>Т</w:t>
            </w:r>
            <w:r w:rsidR="009777B1">
              <w:rPr>
                <w:rFonts w:ascii="Times New Roman" w:hAnsi="Times New Roman" w:cs="Times New Roman"/>
                <w:b/>
                <w:highlight w:val="cyan"/>
              </w:rPr>
              <w:t>ел</w:t>
            </w:r>
            <w:r w:rsidRPr="0043630B">
              <w:rPr>
                <w:rFonts w:ascii="Times New Roman" w:hAnsi="Times New Roman" w:cs="Times New Roman"/>
                <w:b/>
                <w:highlight w:val="cyan"/>
              </w:rPr>
              <w:t>ПУ</w:t>
            </w:r>
            <w:proofErr w:type="spellEnd"/>
          </w:p>
          <w:p w14:paraId="7EA90EB8" w14:textId="77777777" w:rsidR="00531ABF" w:rsidRPr="0043630B" w:rsidRDefault="00531ABF">
            <w:pPr>
              <w:rPr>
                <w:rFonts w:ascii="Times New Roman" w:hAnsi="Times New Roman" w:cs="Times New Roman"/>
                <w:b/>
              </w:rPr>
            </w:pPr>
            <w:r w:rsidRPr="0043630B">
              <w:rPr>
                <w:rFonts w:ascii="Times New Roman" w:hAnsi="Times New Roman" w:cs="Times New Roman"/>
                <w:b/>
                <w:highlight w:val="cyan"/>
              </w:rPr>
              <w:t>Підтримати та включити до законопроекту</w:t>
            </w:r>
          </w:p>
          <w:p w14:paraId="36A6B722" w14:textId="77777777" w:rsidR="00531ABF" w:rsidRPr="0043630B" w:rsidRDefault="00531ABF" w:rsidP="00531ABF">
            <w:pPr>
              <w:ind w:firstLine="273"/>
              <w:jc w:val="both"/>
              <w:rPr>
                <w:rFonts w:ascii="Times New Roman" w:hAnsi="Times New Roman" w:cs="Times New Roman"/>
              </w:rPr>
            </w:pPr>
            <w:r w:rsidRPr="0043630B">
              <w:rPr>
                <w:rFonts w:ascii="Times New Roman" w:hAnsi="Times New Roman" w:cs="Times New Roman"/>
                <w:sz w:val="20"/>
              </w:rPr>
              <w:t xml:space="preserve">Доповнити підпункт дванадцятий пункту 2 ПРИКІНЦЕВІ ТА ПЕРЕХІДНІ ПОЛОЖЕННЯ абзацом у такій редакції: </w:t>
            </w:r>
          </w:p>
          <w:p w14:paraId="34CC6ACB" w14:textId="77777777" w:rsidR="00531ABF" w:rsidRPr="0043630B" w:rsidRDefault="00531ABF" w:rsidP="00531ABF">
            <w:pPr>
              <w:ind w:firstLine="273"/>
              <w:jc w:val="both"/>
              <w:rPr>
                <w:rFonts w:ascii="Times New Roman" w:hAnsi="Times New Roman" w:cs="Times New Roman"/>
              </w:rPr>
            </w:pPr>
            <w:r w:rsidRPr="0043630B">
              <w:rPr>
                <w:rFonts w:ascii="Times New Roman" w:hAnsi="Times New Roman" w:cs="Times New Roman"/>
                <w:sz w:val="20"/>
              </w:rPr>
              <w:t xml:space="preserve">Абзаци перший-дев’ятий частини другої статті 116 викласти у наступній редакції: </w:t>
            </w:r>
          </w:p>
          <w:p w14:paraId="2129C69D" w14:textId="77777777" w:rsidR="00531ABF" w:rsidRPr="0043630B" w:rsidRDefault="00531ABF" w:rsidP="00531ABF">
            <w:pPr>
              <w:rPr>
                <w:rFonts w:ascii="Times New Roman" w:hAnsi="Times New Roman" w:cs="Times New Roman"/>
                <w:highlight w:val="green"/>
              </w:rPr>
            </w:pPr>
            <w:r w:rsidRPr="0043630B">
              <w:rPr>
                <w:rFonts w:ascii="Times New Roman" w:hAnsi="Times New Roman" w:cs="Times New Roman"/>
                <w:sz w:val="20"/>
              </w:rPr>
              <w:t xml:space="preserve">«2. З метою спрощення доступу до електронних комунікаційних послуг для осіб з інвалідністю постачальники електронних комунікаційних послуг забезпечують </w:t>
            </w:r>
            <w:r w:rsidRPr="0043630B">
              <w:rPr>
                <w:rFonts w:ascii="Times New Roman" w:hAnsi="Times New Roman" w:cs="Times New Roman"/>
                <w:b/>
                <w:sz w:val="20"/>
              </w:rPr>
              <w:t>їх доступність у порядку, встановленому Кабінетом Міністрів України</w:t>
            </w:r>
            <w:r w:rsidRPr="0043630B">
              <w:rPr>
                <w:rFonts w:ascii="Times New Roman" w:hAnsi="Times New Roman" w:cs="Times New Roman"/>
                <w:sz w:val="20"/>
              </w:rPr>
              <w:t>.»</w:t>
            </w:r>
          </w:p>
        </w:tc>
      </w:tr>
      <w:tr w:rsidR="00444513" w14:paraId="5821E137" w14:textId="77777777" w:rsidTr="009D336D">
        <w:trPr>
          <w:trHeight w:val="333"/>
        </w:trPr>
        <w:tc>
          <w:tcPr>
            <w:tcW w:w="200" w:type="pct"/>
            <w:vMerge/>
          </w:tcPr>
          <w:p w14:paraId="75529F11" w14:textId="77777777" w:rsidR="00444513" w:rsidRPr="003D43A6" w:rsidRDefault="00444513">
            <w:pPr>
              <w:jc w:val="center"/>
              <w:rPr>
                <w:rFonts w:ascii="Times New Roman" w:hAnsi="Times New Roman" w:cs="Times New Roman"/>
                <w:sz w:val="20"/>
                <w:highlight w:val="green"/>
              </w:rPr>
            </w:pPr>
          </w:p>
        </w:tc>
        <w:tc>
          <w:tcPr>
            <w:tcW w:w="1319" w:type="pct"/>
            <w:vMerge/>
          </w:tcPr>
          <w:p w14:paraId="7DAD3EE4" w14:textId="77777777" w:rsidR="00444513" w:rsidRPr="003D43A6" w:rsidRDefault="00444513">
            <w:pPr>
              <w:jc w:val="both"/>
              <w:rPr>
                <w:rFonts w:ascii="Times New Roman" w:hAnsi="Times New Roman" w:cs="Times New Roman"/>
                <w:sz w:val="20"/>
                <w:highlight w:val="green"/>
              </w:rPr>
            </w:pPr>
          </w:p>
        </w:tc>
        <w:tc>
          <w:tcPr>
            <w:tcW w:w="1381" w:type="pct"/>
          </w:tcPr>
          <w:p w14:paraId="7A52AA6F" w14:textId="77777777" w:rsidR="00444513" w:rsidRPr="0043630B" w:rsidRDefault="00BC7874">
            <w:pPr>
              <w:ind w:firstLine="273"/>
              <w:jc w:val="both"/>
            </w:pPr>
            <w:r w:rsidRPr="0043630B">
              <w:rPr>
                <w:rFonts w:ascii="Times New Roman" w:hAnsi="Times New Roman" w:cs="Times New Roman"/>
                <w:sz w:val="20"/>
              </w:rPr>
              <w:t xml:space="preserve">Доповнити підпункт дванадцятий пункту 2 ПРИКІНЦЕВІ ТА ПЕРЕХІДНІ ПОЛОЖЕННЯ абзацом у такій редакції: </w:t>
            </w:r>
          </w:p>
          <w:p w14:paraId="50615D08" w14:textId="77777777" w:rsidR="00444513" w:rsidRPr="0043630B" w:rsidRDefault="00BC7874">
            <w:pPr>
              <w:ind w:firstLine="273"/>
              <w:jc w:val="both"/>
            </w:pPr>
            <w:r w:rsidRPr="0043630B">
              <w:rPr>
                <w:rFonts w:ascii="Times New Roman" w:hAnsi="Times New Roman" w:cs="Times New Roman"/>
                <w:sz w:val="20"/>
              </w:rPr>
              <w:t xml:space="preserve">Абзаци перший-дев’ятий частини другої статті 116 викласти у наступній редакції: </w:t>
            </w:r>
          </w:p>
          <w:p w14:paraId="423AEDB9" w14:textId="77777777" w:rsidR="00444513" w:rsidRPr="0043630B" w:rsidRDefault="00BC7874">
            <w:pPr>
              <w:ind w:firstLine="273"/>
              <w:jc w:val="both"/>
            </w:pPr>
            <w:r w:rsidRPr="0043630B">
              <w:rPr>
                <w:rFonts w:ascii="Times New Roman" w:hAnsi="Times New Roman" w:cs="Times New Roman"/>
                <w:sz w:val="20"/>
              </w:rPr>
              <w:t>«2. З метою спрощення доступу до електронних комунікаційних послуг для осіб з інвалідністю постачальники електронних комунікаційних послуг забезпечують їх доступність у порядку, встановленому Кабінетом Міністрів України.»</w:t>
            </w:r>
          </w:p>
        </w:tc>
        <w:tc>
          <w:tcPr>
            <w:tcW w:w="507" w:type="pct"/>
          </w:tcPr>
          <w:p w14:paraId="69BEA8AC" w14:textId="77777777" w:rsidR="00444513" w:rsidRDefault="00444513"/>
        </w:tc>
        <w:tc>
          <w:tcPr>
            <w:tcW w:w="1593" w:type="pct"/>
            <w:vMerge/>
          </w:tcPr>
          <w:p w14:paraId="5259BFDA" w14:textId="77777777" w:rsidR="00444513" w:rsidRPr="0043630B" w:rsidRDefault="00444513">
            <w:pPr>
              <w:jc w:val="both"/>
              <w:rPr>
                <w:rFonts w:ascii="Times New Roman" w:hAnsi="Times New Roman" w:cs="Times New Roman"/>
                <w:sz w:val="20"/>
              </w:rPr>
            </w:pPr>
          </w:p>
        </w:tc>
      </w:tr>
      <w:tr w:rsidR="001B311B" w14:paraId="4BF6B312" w14:textId="77777777" w:rsidTr="009D336D">
        <w:trPr>
          <w:trHeight w:val="333"/>
        </w:trPr>
        <w:tc>
          <w:tcPr>
            <w:tcW w:w="200" w:type="pct"/>
          </w:tcPr>
          <w:p w14:paraId="26C9DEB6" w14:textId="77777777" w:rsidR="001B311B" w:rsidRPr="003D43A6" w:rsidRDefault="001B311B">
            <w:pPr>
              <w:jc w:val="center"/>
              <w:rPr>
                <w:rFonts w:ascii="Times New Roman" w:hAnsi="Times New Roman" w:cs="Times New Roman"/>
                <w:sz w:val="20"/>
                <w:highlight w:val="green"/>
              </w:rPr>
            </w:pPr>
          </w:p>
        </w:tc>
        <w:tc>
          <w:tcPr>
            <w:tcW w:w="1319" w:type="pct"/>
          </w:tcPr>
          <w:p w14:paraId="2971BCE4" w14:textId="77777777" w:rsidR="001B311B" w:rsidRPr="003D43A6" w:rsidRDefault="001B311B">
            <w:pPr>
              <w:jc w:val="both"/>
              <w:rPr>
                <w:rFonts w:ascii="Times New Roman" w:hAnsi="Times New Roman" w:cs="Times New Roman"/>
                <w:sz w:val="20"/>
                <w:highlight w:val="green"/>
              </w:rPr>
            </w:pPr>
            <w:r w:rsidRPr="0043630B">
              <w:rPr>
                <w:rFonts w:ascii="Times New Roman" w:hAnsi="Times New Roman" w:cs="Times New Roman"/>
                <w:sz w:val="20"/>
              </w:rPr>
              <w:t>…</w:t>
            </w:r>
          </w:p>
        </w:tc>
        <w:tc>
          <w:tcPr>
            <w:tcW w:w="1381" w:type="pct"/>
          </w:tcPr>
          <w:p w14:paraId="0B684954" w14:textId="77777777" w:rsidR="001B311B" w:rsidRPr="0043630B" w:rsidRDefault="001B311B">
            <w:pPr>
              <w:ind w:firstLine="273"/>
              <w:jc w:val="both"/>
              <w:rPr>
                <w:rFonts w:ascii="Times New Roman" w:hAnsi="Times New Roman" w:cs="Times New Roman"/>
                <w:sz w:val="20"/>
              </w:rPr>
            </w:pPr>
            <w:r w:rsidRPr="0043630B">
              <w:rPr>
                <w:rFonts w:ascii="Times New Roman" w:hAnsi="Times New Roman" w:cs="Times New Roman"/>
                <w:sz w:val="20"/>
              </w:rPr>
              <w:t>…</w:t>
            </w:r>
          </w:p>
        </w:tc>
        <w:tc>
          <w:tcPr>
            <w:tcW w:w="507" w:type="pct"/>
          </w:tcPr>
          <w:p w14:paraId="3AD1CE78" w14:textId="77777777" w:rsidR="001B311B" w:rsidRDefault="001B311B">
            <w:r>
              <w:t>…</w:t>
            </w:r>
          </w:p>
        </w:tc>
        <w:tc>
          <w:tcPr>
            <w:tcW w:w="1593" w:type="pct"/>
          </w:tcPr>
          <w:p w14:paraId="1DEA98DA" w14:textId="77777777" w:rsidR="001B311B" w:rsidRPr="0043630B" w:rsidRDefault="001B311B">
            <w:pPr>
              <w:jc w:val="both"/>
              <w:rPr>
                <w:rFonts w:ascii="Times New Roman" w:hAnsi="Times New Roman" w:cs="Times New Roman"/>
                <w:sz w:val="20"/>
              </w:rPr>
            </w:pPr>
          </w:p>
        </w:tc>
      </w:tr>
      <w:tr w:rsidR="00444513" w:rsidRPr="003D43A6" w14:paraId="11B9DF67" w14:textId="77777777" w:rsidTr="009D336D">
        <w:trPr>
          <w:trHeight w:val="333"/>
        </w:trPr>
        <w:tc>
          <w:tcPr>
            <w:tcW w:w="200" w:type="pct"/>
            <w:vMerge w:val="restart"/>
          </w:tcPr>
          <w:p w14:paraId="52408524" w14:textId="77777777" w:rsidR="00444513" w:rsidRPr="003D43A6" w:rsidRDefault="00BC7874">
            <w:pPr>
              <w:jc w:val="center"/>
              <w:rPr>
                <w:rFonts w:ascii="Times New Roman" w:hAnsi="Times New Roman" w:cs="Times New Roman"/>
                <w:sz w:val="20"/>
                <w:highlight w:val="green"/>
              </w:rPr>
            </w:pPr>
            <w:r w:rsidRPr="00CE7624">
              <w:rPr>
                <w:rFonts w:ascii="Times New Roman" w:hAnsi="Times New Roman" w:cs="Times New Roman"/>
                <w:sz w:val="20"/>
                <w:highlight w:val="cyan"/>
              </w:rPr>
              <w:t>658</w:t>
            </w:r>
          </w:p>
        </w:tc>
        <w:tc>
          <w:tcPr>
            <w:tcW w:w="1319" w:type="pct"/>
            <w:vMerge w:val="restart"/>
          </w:tcPr>
          <w:p w14:paraId="10409A7C" w14:textId="77777777" w:rsidR="00444513" w:rsidRPr="003D43A6" w:rsidRDefault="00444513">
            <w:pPr>
              <w:rPr>
                <w:highlight w:val="green"/>
              </w:rPr>
            </w:pPr>
          </w:p>
        </w:tc>
        <w:tc>
          <w:tcPr>
            <w:tcW w:w="1381" w:type="pct"/>
          </w:tcPr>
          <w:p w14:paraId="197349D0" w14:textId="77777777" w:rsidR="00444513" w:rsidRPr="0043630B" w:rsidRDefault="00BC7874">
            <w:pPr>
              <w:jc w:val="both"/>
              <w:rPr>
                <w:rFonts w:ascii="Times New Roman" w:hAnsi="Times New Roman" w:cs="Times New Roman"/>
                <w:sz w:val="20"/>
              </w:rPr>
            </w:pPr>
            <w:r w:rsidRPr="0043630B">
              <w:rPr>
                <w:rFonts w:ascii="Times New Roman" w:hAnsi="Times New Roman" w:cs="Times New Roman"/>
                <w:b/>
                <w:sz w:val="20"/>
              </w:rPr>
              <w:t xml:space="preserve">-447- </w:t>
            </w:r>
            <w:proofErr w:type="spellStart"/>
            <w:r w:rsidRPr="0043630B">
              <w:rPr>
                <w:rFonts w:ascii="Times New Roman" w:hAnsi="Times New Roman" w:cs="Times New Roman"/>
                <w:b/>
                <w:sz w:val="20"/>
              </w:rPr>
              <w:t>Н.д</w:t>
            </w:r>
            <w:proofErr w:type="spellEnd"/>
            <w:r w:rsidRPr="0043630B">
              <w:rPr>
                <w:rFonts w:ascii="Times New Roman" w:hAnsi="Times New Roman" w:cs="Times New Roman"/>
                <w:b/>
                <w:sz w:val="20"/>
              </w:rPr>
              <w:t>. Крячко М. В. (</w:t>
            </w:r>
            <w:proofErr w:type="spellStart"/>
            <w:r w:rsidRPr="0043630B">
              <w:rPr>
                <w:rFonts w:ascii="Times New Roman" w:hAnsi="Times New Roman" w:cs="Times New Roman"/>
                <w:b/>
                <w:sz w:val="20"/>
              </w:rPr>
              <w:t>р.к</w:t>
            </w:r>
            <w:proofErr w:type="spellEnd"/>
            <w:r w:rsidRPr="0043630B">
              <w:rPr>
                <w:rFonts w:ascii="Times New Roman" w:hAnsi="Times New Roman" w:cs="Times New Roman"/>
                <w:b/>
                <w:sz w:val="20"/>
              </w:rPr>
              <w:t>. №60)</w:t>
            </w:r>
          </w:p>
        </w:tc>
        <w:tc>
          <w:tcPr>
            <w:tcW w:w="507" w:type="pct"/>
          </w:tcPr>
          <w:p w14:paraId="76E35DF7" w14:textId="77777777" w:rsidR="00444513" w:rsidRPr="003D43A6" w:rsidRDefault="00BC7874">
            <w:pPr>
              <w:jc w:val="both"/>
              <w:rPr>
                <w:rFonts w:ascii="Times New Roman" w:hAnsi="Times New Roman" w:cs="Times New Roman"/>
                <w:sz w:val="20"/>
                <w:highlight w:val="green"/>
              </w:rPr>
            </w:pPr>
            <w:proofErr w:type="spellStart"/>
            <w:r w:rsidRPr="0043630B">
              <w:rPr>
                <w:rFonts w:ascii="Times New Roman" w:hAnsi="Times New Roman" w:cs="Times New Roman"/>
                <w:sz w:val="20"/>
              </w:rPr>
              <w:t>Відхилено</w:t>
            </w:r>
            <w:proofErr w:type="spellEnd"/>
          </w:p>
        </w:tc>
        <w:tc>
          <w:tcPr>
            <w:tcW w:w="1593" w:type="pct"/>
            <w:vMerge w:val="restart"/>
          </w:tcPr>
          <w:p w14:paraId="0B98CFC9" w14:textId="55E8CFAA" w:rsidR="00444513" w:rsidRPr="0043630B" w:rsidRDefault="00182CDA">
            <w:pPr>
              <w:rPr>
                <w:rFonts w:ascii="Times New Roman" w:hAnsi="Times New Roman" w:cs="Times New Roman"/>
                <w:b/>
                <w:highlight w:val="cyan"/>
              </w:rPr>
            </w:pPr>
            <w:proofErr w:type="spellStart"/>
            <w:r w:rsidRPr="0043630B">
              <w:rPr>
                <w:rFonts w:ascii="Times New Roman" w:hAnsi="Times New Roman" w:cs="Times New Roman"/>
                <w:b/>
                <w:highlight w:val="cyan"/>
              </w:rPr>
              <w:t>Т</w:t>
            </w:r>
            <w:r w:rsidR="009777B1">
              <w:rPr>
                <w:rFonts w:ascii="Times New Roman" w:hAnsi="Times New Roman" w:cs="Times New Roman"/>
                <w:b/>
                <w:highlight w:val="cyan"/>
              </w:rPr>
              <w:t>ел</w:t>
            </w:r>
            <w:r w:rsidRPr="0043630B">
              <w:rPr>
                <w:rFonts w:ascii="Times New Roman" w:hAnsi="Times New Roman" w:cs="Times New Roman"/>
                <w:b/>
                <w:highlight w:val="cyan"/>
              </w:rPr>
              <w:t>ПУ</w:t>
            </w:r>
            <w:proofErr w:type="spellEnd"/>
          </w:p>
          <w:p w14:paraId="0067F9A9" w14:textId="77777777" w:rsidR="00182CDA" w:rsidRPr="0043630B" w:rsidRDefault="00182CDA">
            <w:pPr>
              <w:rPr>
                <w:rFonts w:ascii="Times New Roman" w:hAnsi="Times New Roman" w:cs="Times New Roman"/>
                <w:b/>
              </w:rPr>
            </w:pPr>
            <w:r w:rsidRPr="0043630B">
              <w:rPr>
                <w:rFonts w:ascii="Times New Roman" w:hAnsi="Times New Roman" w:cs="Times New Roman"/>
                <w:b/>
                <w:highlight w:val="cyan"/>
              </w:rPr>
              <w:t>Підтримати.</w:t>
            </w:r>
          </w:p>
          <w:p w14:paraId="2FE17F3E" w14:textId="77777777" w:rsidR="00182CDA" w:rsidRPr="0043630B" w:rsidRDefault="00182CDA" w:rsidP="0043630B">
            <w:pPr>
              <w:jc w:val="both"/>
              <w:rPr>
                <w:rFonts w:ascii="Times New Roman" w:hAnsi="Times New Roman" w:cs="Times New Roman"/>
                <w:sz w:val="20"/>
              </w:rPr>
            </w:pPr>
            <w:r w:rsidRPr="0043630B">
              <w:rPr>
                <w:rFonts w:ascii="Times New Roman" w:hAnsi="Times New Roman" w:cs="Times New Roman"/>
                <w:sz w:val="20"/>
              </w:rPr>
              <w:t xml:space="preserve">Підтримати повністю поправку №447 (порядковий № 658). Напис «враховано редакційно» навпроти поправки № 448 (порядковий № 659)  не до кінця вірний. Адже, зміни у Закон України  «Про збір на обов’язкове пенсійне страхування» передбачені </w:t>
            </w:r>
            <w:proofErr w:type="spellStart"/>
            <w:r w:rsidRPr="0043630B">
              <w:rPr>
                <w:rFonts w:ascii="Times New Roman" w:hAnsi="Times New Roman" w:cs="Times New Roman"/>
                <w:sz w:val="20"/>
              </w:rPr>
              <w:t>підпукнтом</w:t>
            </w:r>
            <w:proofErr w:type="spellEnd"/>
            <w:r w:rsidRPr="0043630B">
              <w:rPr>
                <w:rFonts w:ascii="Times New Roman" w:hAnsi="Times New Roman" w:cs="Times New Roman"/>
                <w:sz w:val="20"/>
              </w:rPr>
              <w:t xml:space="preserve"> 12 п. 2 розділу 3 Закону України «Про електронні комунікації», які дані поправки покликані прибрати, протирічать змінам у Закону України «Про збір на обов’язкове пенсійне страхування», прийнятим поправкою 335 даного законопроекту. Якщо не виключити зміни у Законі України «Про електронні комунікації», то з 1 січня 2022 року одночасно </w:t>
            </w:r>
            <w:r w:rsidRPr="0043630B">
              <w:rPr>
                <w:rFonts w:ascii="Times New Roman" w:hAnsi="Times New Roman" w:cs="Times New Roman"/>
                <w:sz w:val="20"/>
              </w:rPr>
              <w:lastRenderedPageBreak/>
              <w:t>наберуть чинності дві протилежні правки в ЗУ «Про збір на обов’язкове пенсійне страхування» (передбачені ЗУ «Про електронні комунікації» та даним законопроектом) і виникне колізія, яку незрозуміло як вирішувати.</w:t>
            </w:r>
          </w:p>
          <w:p w14:paraId="78DB45DD" w14:textId="77777777" w:rsidR="00182CDA" w:rsidRPr="0043630B" w:rsidRDefault="00182CDA" w:rsidP="0043630B">
            <w:pPr>
              <w:jc w:val="both"/>
              <w:rPr>
                <w:rFonts w:ascii="Times New Roman" w:hAnsi="Times New Roman" w:cs="Times New Roman"/>
                <w:sz w:val="20"/>
              </w:rPr>
            </w:pPr>
            <w:r w:rsidRPr="0043630B">
              <w:rPr>
                <w:rFonts w:ascii="Times New Roman" w:hAnsi="Times New Roman" w:cs="Times New Roman"/>
                <w:sz w:val="20"/>
              </w:rPr>
              <w:t>Отже, вкрай важливо прийняти поправку 477</w:t>
            </w:r>
          </w:p>
          <w:p w14:paraId="0F141D6F" w14:textId="77777777" w:rsidR="00182CDA" w:rsidRPr="0043630B" w:rsidRDefault="00182CDA">
            <w:pPr>
              <w:rPr>
                <w:rFonts w:ascii="Times New Roman" w:hAnsi="Times New Roman" w:cs="Times New Roman"/>
                <w:highlight w:val="green"/>
              </w:rPr>
            </w:pPr>
          </w:p>
        </w:tc>
      </w:tr>
      <w:tr w:rsidR="00444513" w:rsidRPr="003D43A6" w14:paraId="3DEE1E9C" w14:textId="77777777" w:rsidTr="009D336D">
        <w:trPr>
          <w:trHeight w:val="333"/>
        </w:trPr>
        <w:tc>
          <w:tcPr>
            <w:tcW w:w="200" w:type="pct"/>
            <w:vMerge/>
          </w:tcPr>
          <w:p w14:paraId="22BC2F1D" w14:textId="77777777" w:rsidR="00444513" w:rsidRPr="003D43A6" w:rsidRDefault="00444513">
            <w:pPr>
              <w:jc w:val="center"/>
              <w:rPr>
                <w:rFonts w:ascii="Times New Roman" w:hAnsi="Times New Roman" w:cs="Times New Roman"/>
                <w:sz w:val="20"/>
                <w:highlight w:val="green"/>
              </w:rPr>
            </w:pPr>
          </w:p>
        </w:tc>
        <w:tc>
          <w:tcPr>
            <w:tcW w:w="1319" w:type="pct"/>
            <w:vMerge/>
          </w:tcPr>
          <w:p w14:paraId="286823F5" w14:textId="77777777" w:rsidR="00444513" w:rsidRPr="003D43A6" w:rsidRDefault="00444513">
            <w:pPr>
              <w:jc w:val="both"/>
              <w:rPr>
                <w:rFonts w:ascii="Times New Roman" w:hAnsi="Times New Roman" w:cs="Times New Roman"/>
                <w:sz w:val="20"/>
                <w:highlight w:val="green"/>
              </w:rPr>
            </w:pPr>
          </w:p>
        </w:tc>
        <w:tc>
          <w:tcPr>
            <w:tcW w:w="1381" w:type="pct"/>
          </w:tcPr>
          <w:p w14:paraId="3E383F3A" w14:textId="77777777" w:rsidR="00444513" w:rsidRPr="0043630B" w:rsidRDefault="00BC7874">
            <w:pPr>
              <w:ind w:firstLine="273"/>
              <w:jc w:val="both"/>
            </w:pPr>
            <w:r w:rsidRPr="0043630B">
              <w:rPr>
                <w:rFonts w:ascii="Times New Roman" w:hAnsi="Times New Roman" w:cs="Times New Roman"/>
                <w:sz w:val="20"/>
              </w:rPr>
              <w:t xml:space="preserve">підпункту 12 пункту 2 розділу ІІІ «Прикінцеві та Перехідні положення» доповнити наступним абзацом: </w:t>
            </w:r>
          </w:p>
          <w:p w14:paraId="0EDE6A04" w14:textId="77777777" w:rsidR="00444513" w:rsidRPr="0043630B" w:rsidRDefault="00BC7874">
            <w:pPr>
              <w:ind w:firstLine="273"/>
              <w:jc w:val="both"/>
            </w:pPr>
            <w:r w:rsidRPr="0043630B">
              <w:rPr>
                <w:rFonts w:ascii="Times New Roman" w:hAnsi="Times New Roman" w:cs="Times New Roman"/>
                <w:sz w:val="20"/>
              </w:rPr>
              <w:t>«виключити підпункт 14 пункту 3 розділу ХІХ «Прикінцеві та Перехідні положення» Закону України «Про електронні комунікації».»</w:t>
            </w:r>
          </w:p>
        </w:tc>
        <w:tc>
          <w:tcPr>
            <w:tcW w:w="507" w:type="pct"/>
          </w:tcPr>
          <w:p w14:paraId="0595DC0C" w14:textId="77777777" w:rsidR="00444513" w:rsidRPr="003D43A6" w:rsidRDefault="00444513">
            <w:pPr>
              <w:rPr>
                <w:highlight w:val="green"/>
              </w:rPr>
            </w:pPr>
          </w:p>
        </w:tc>
        <w:tc>
          <w:tcPr>
            <w:tcW w:w="1593" w:type="pct"/>
            <w:vMerge/>
          </w:tcPr>
          <w:p w14:paraId="61275B80" w14:textId="77777777" w:rsidR="00444513" w:rsidRPr="003D43A6" w:rsidRDefault="00444513">
            <w:pPr>
              <w:jc w:val="both"/>
              <w:rPr>
                <w:rFonts w:ascii="Times New Roman" w:hAnsi="Times New Roman" w:cs="Times New Roman"/>
                <w:sz w:val="20"/>
                <w:highlight w:val="green"/>
              </w:rPr>
            </w:pPr>
          </w:p>
        </w:tc>
      </w:tr>
      <w:tr w:rsidR="00444513" w:rsidRPr="003D43A6" w14:paraId="005E24D3" w14:textId="77777777" w:rsidTr="009D336D">
        <w:trPr>
          <w:trHeight w:val="333"/>
        </w:trPr>
        <w:tc>
          <w:tcPr>
            <w:tcW w:w="200" w:type="pct"/>
            <w:vMerge w:val="restart"/>
          </w:tcPr>
          <w:p w14:paraId="731909BB" w14:textId="77777777" w:rsidR="00444513" w:rsidRPr="003D43A6" w:rsidRDefault="00BC7874">
            <w:pPr>
              <w:jc w:val="center"/>
              <w:rPr>
                <w:rFonts w:ascii="Times New Roman" w:hAnsi="Times New Roman" w:cs="Times New Roman"/>
                <w:sz w:val="20"/>
                <w:highlight w:val="green"/>
              </w:rPr>
            </w:pPr>
            <w:r w:rsidRPr="00CE7624">
              <w:rPr>
                <w:rFonts w:ascii="Times New Roman" w:hAnsi="Times New Roman" w:cs="Times New Roman"/>
                <w:sz w:val="20"/>
                <w:highlight w:val="cyan"/>
              </w:rPr>
              <w:t>659</w:t>
            </w:r>
          </w:p>
        </w:tc>
        <w:tc>
          <w:tcPr>
            <w:tcW w:w="1319" w:type="pct"/>
            <w:vMerge w:val="restart"/>
          </w:tcPr>
          <w:p w14:paraId="22973A94" w14:textId="77777777" w:rsidR="00444513" w:rsidRPr="0043630B" w:rsidRDefault="00444513"/>
        </w:tc>
        <w:tc>
          <w:tcPr>
            <w:tcW w:w="1381" w:type="pct"/>
          </w:tcPr>
          <w:p w14:paraId="1EAF0C1F" w14:textId="77777777" w:rsidR="00444513" w:rsidRPr="0043630B" w:rsidRDefault="00BC7874">
            <w:pPr>
              <w:jc w:val="both"/>
              <w:rPr>
                <w:rFonts w:ascii="Times New Roman" w:hAnsi="Times New Roman" w:cs="Times New Roman"/>
                <w:strike/>
                <w:sz w:val="20"/>
              </w:rPr>
            </w:pPr>
            <w:r w:rsidRPr="0043630B">
              <w:rPr>
                <w:rFonts w:ascii="Times New Roman" w:hAnsi="Times New Roman" w:cs="Times New Roman"/>
                <w:b/>
                <w:strike/>
                <w:sz w:val="20"/>
              </w:rPr>
              <w:t xml:space="preserve">-448- </w:t>
            </w:r>
            <w:proofErr w:type="spellStart"/>
            <w:r w:rsidRPr="0043630B">
              <w:rPr>
                <w:rFonts w:ascii="Times New Roman" w:hAnsi="Times New Roman" w:cs="Times New Roman"/>
                <w:b/>
                <w:strike/>
                <w:sz w:val="20"/>
              </w:rPr>
              <w:t>Н.д</w:t>
            </w:r>
            <w:proofErr w:type="spellEnd"/>
            <w:r w:rsidRPr="0043630B">
              <w:rPr>
                <w:rFonts w:ascii="Times New Roman" w:hAnsi="Times New Roman" w:cs="Times New Roman"/>
                <w:b/>
                <w:strike/>
                <w:sz w:val="20"/>
              </w:rPr>
              <w:t>. Крячко М. В. (</w:t>
            </w:r>
            <w:proofErr w:type="spellStart"/>
            <w:r w:rsidRPr="0043630B">
              <w:rPr>
                <w:rFonts w:ascii="Times New Roman" w:hAnsi="Times New Roman" w:cs="Times New Roman"/>
                <w:b/>
                <w:strike/>
                <w:sz w:val="20"/>
              </w:rPr>
              <w:t>р.к</w:t>
            </w:r>
            <w:proofErr w:type="spellEnd"/>
            <w:r w:rsidRPr="0043630B">
              <w:rPr>
                <w:rFonts w:ascii="Times New Roman" w:hAnsi="Times New Roman" w:cs="Times New Roman"/>
                <w:b/>
                <w:strike/>
                <w:sz w:val="20"/>
              </w:rPr>
              <w:t>. №60)</w:t>
            </w:r>
          </w:p>
        </w:tc>
        <w:tc>
          <w:tcPr>
            <w:tcW w:w="507" w:type="pct"/>
          </w:tcPr>
          <w:p w14:paraId="3C70B842" w14:textId="77777777" w:rsidR="00444513" w:rsidRPr="0043630B" w:rsidRDefault="00BC7874">
            <w:pPr>
              <w:jc w:val="both"/>
              <w:rPr>
                <w:rFonts w:ascii="Times New Roman" w:hAnsi="Times New Roman" w:cs="Times New Roman"/>
                <w:sz w:val="20"/>
              </w:rPr>
            </w:pPr>
            <w:r w:rsidRPr="0043630B">
              <w:rPr>
                <w:rFonts w:ascii="Times New Roman" w:hAnsi="Times New Roman" w:cs="Times New Roman"/>
                <w:sz w:val="20"/>
              </w:rPr>
              <w:t>Враховано редакційно</w:t>
            </w:r>
          </w:p>
        </w:tc>
        <w:tc>
          <w:tcPr>
            <w:tcW w:w="1593" w:type="pct"/>
            <w:vMerge w:val="restart"/>
          </w:tcPr>
          <w:p w14:paraId="4B59A241" w14:textId="71AE42D5" w:rsidR="00444513" w:rsidRPr="00720A6C" w:rsidRDefault="00182CDA">
            <w:pPr>
              <w:rPr>
                <w:rFonts w:ascii="Times New Roman" w:hAnsi="Times New Roman" w:cs="Times New Roman"/>
                <w:b/>
                <w:sz w:val="24"/>
                <w:szCs w:val="24"/>
                <w:highlight w:val="cyan"/>
              </w:rPr>
            </w:pPr>
            <w:proofErr w:type="spellStart"/>
            <w:r w:rsidRPr="00720A6C">
              <w:rPr>
                <w:rFonts w:ascii="Times New Roman" w:hAnsi="Times New Roman" w:cs="Times New Roman"/>
                <w:b/>
                <w:sz w:val="24"/>
                <w:szCs w:val="24"/>
                <w:highlight w:val="cyan"/>
              </w:rPr>
              <w:t>Т</w:t>
            </w:r>
            <w:r w:rsidR="009777B1">
              <w:rPr>
                <w:rFonts w:ascii="Times New Roman" w:hAnsi="Times New Roman" w:cs="Times New Roman"/>
                <w:b/>
                <w:sz w:val="24"/>
                <w:szCs w:val="24"/>
                <w:highlight w:val="cyan"/>
              </w:rPr>
              <w:t>ел</w:t>
            </w:r>
            <w:r w:rsidRPr="00720A6C">
              <w:rPr>
                <w:rFonts w:ascii="Times New Roman" w:hAnsi="Times New Roman" w:cs="Times New Roman"/>
                <w:b/>
                <w:sz w:val="24"/>
                <w:szCs w:val="24"/>
                <w:highlight w:val="cyan"/>
              </w:rPr>
              <w:t>ПУ</w:t>
            </w:r>
            <w:proofErr w:type="spellEnd"/>
          </w:p>
          <w:p w14:paraId="48B26F21" w14:textId="0F8F5CAA" w:rsidR="00182CDA" w:rsidRPr="00720A6C" w:rsidRDefault="0043630B">
            <w:pPr>
              <w:rPr>
                <w:rFonts w:ascii="Times New Roman" w:hAnsi="Times New Roman" w:cs="Times New Roman"/>
                <w:sz w:val="24"/>
                <w:szCs w:val="24"/>
                <w:highlight w:val="green"/>
              </w:rPr>
            </w:pPr>
            <w:r w:rsidRPr="00720A6C">
              <w:rPr>
                <w:rFonts w:ascii="Times New Roman" w:hAnsi="Times New Roman" w:cs="Times New Roman"/>
                <w:b/>
                <w:sz w:val="24"/>
                <w:szCs w:val="24"/>
                <w:highlight w:val="cyan"/>
              </w:rPr>
              <w:t>В</w:t>
            </w:r>
            <w:r w:rsidR="00182CDA" w:rsidRPr="00720A6C">
              <w:rPr>
                <w:rFonts w:ascii="Times New Roman" w:hAnsi="Times New Roman" w:cs="Times New Roman"/>
                <w:b/>
                <w:sz w:val="24"/>
                <w:szCs w:val="24"/>
                <w:highlight w:val="cyan"/>
              </w:rPr>
              <w:t>иключити</w:t>
            </w:r>
            <w:r w:rsidRPr="00720A6C">
              <w:rPr>
                <w:rFonts w:ascii="Times New Roman" w:hAnsi="Times New Roman" w:cs="Times New Roman"/>
                <w:b/>
                <w:sz w:val="24"/>
                <w:szCs w:val="24"/>
                <w:highlight w:val="cyan"/>
              </w:rPr>
              <w:t>, враховано в поправці 447</w:t>
            </w:r>
          </w:p>
        </w:tc>
      </w:tr>
      <w:tr w:rsidR="00444513" w:rsidRPr="003D43A6" w14:paraId="5703AFC5" w14:textId="77777777" w:rsidTr="009D336D">
        <w:trPr>
          <w:trHeight w:val="333"/>
        </w:trPr>
        <w:tc>
          <w:tcPr>
            <w:tcW w:w="200" w:type="pct"/>
            <w:vMerge/>
          </w:tcPr>
          <w:p w14:paraId="36B77258" w14:textId="77777777" w:rsidR="00444513" w:rsidRPr="003D43A6" w:rsidRDefault="00444513">
            <w:pPr>
              <w:jc w:val="center"/>
              <w:rPr>
                <w:rFonts w:ascii="Times New Roman" w:hAnsi="Times New Roman" w:cs="Times New Roman"/>
                <w:sz w:val="20"/>
                <w:highlight w:val="green"/>
              </w:rPr>
            </w:pPr>
          </w:p>
        </w:tc>
        <w:tc>
          <w:tcPr>
            <w:tcW w:w="1319" w:type="pct"/>
            <w:vMerge/>
          </w:tcPr>
          <w:p w14:paraId="36AA5C95" w14:textId="77777777" w:rsidR="00444513" w:rsidRPr="0043630B" w:rsidRDefault="00444513">
            <w:pPr>
              <w:jc w:val="both"/>
              <w:rPr>
                <w:rFonts w:ascii="Times New Roman" w:hAnsi="Times New Roman" w:cs="Times New Roman"/>
                <w:sz w:val="20"/>
              </w:rPr>
            </w:pPr>
          </w:p>
        </w:tc>
        <w:tc>
          <w:tcPr>
            <w:tcW w:w="1381" w:type="pct"/>
          </w:tcPr>
          <w:p w14:paraId="40AE9459" w14:textId="77777777" w:rsidR="00444513" w:rsidRPr="0043630B" w:rsidRDefault="00BC7874">
            <w:pPr>
              <w:ind w:firstLine="273"/>
              <w:jc w:val="both"/>
              <w:rPr>
                <w:strike/>
              </w:rPr>
            </w:pPr>
            <w:r w:rsidRPr="0043630B">
              <w:rPr>
                <w:rFonts w:ascii="Times New Roman" w:hAnsi="Times New Roman" w:cs="Times New Roman"/>
                <w:strike/>
                <w:sz w:val="20"/>
              </w:rPr>
              <w:t xml:space="preserve">Доповнити підпункт дванадцятий пункту 2 ПРИКІНЦЕВІ ТА ПЕРЕХІДНІ ПОЛОЖЕННЯ абзацом у такій редакції: </w:t>
            </w:r>
          </w:p>
          <w:p w14:paraId="047DFA78" w14:textId="77777777" w:rsidR="00444513" w:rsidRPr="0043630B" w:rsidRDefault="00BC7874">
            <w:pPr>
              <w:ind w:firstLine="273"/>
              <w:jc w:val="both"/>
              <w:rPr>
                <w:strike/>
              </w:rPr>
            </w:pPr>
            <w:r w:rsidRPr="0043630B">
              <w:rPr>
                <w:rFonts w:ascii="Times New Roman" w:hAnsi="Times New Roman" w:cs="Times New Roman"/>
                <w:strike/>
                <w:sz w:val="20"/>
              </w:rPr>
              <w:t xml:space="preserve">«Підпункт 14 пункту 3 розділу ХІХ «Прикінцеві та перехідні положення» виключити, </w:t>
            </w:r>
          </w:p>
          <w:p w14:paraId="6FFE82CA" w14:textId="77777777" w:rsidR="00444513" w:rsidRPr="0043630B" w:rsidRDefault="00BC7874">
            <w:pPr>
              <w:ind w:firstLine="273"/>
              <w:jc w:val="both"/>
              <w:rPr>
                <w:strike/>
              </w:rPr>
            </w:pPr>
            <w:r w:rsidRPr="0043630B">
              <w:rPr>
                <w:rFonts w:ascii="Times New Roman" w:hAnsi="Times New Roman" w:cs="Times New Roman"/>
                <w:strike/>
                <w:sz w:val="20"/>
              </w:rPr>
              <w:t xml:space="preserve"> або викласти у наступній редакції: </w:t>
            </w:r>
          </w:p>
          <w:p w14:paraId="11EC7E3D" w14:textId="77777777" w:rsidR="00444513" w:rsidRPr="0043630B" w:rsidRDefault="00BC7874">
            <w:pPr>
              <w:ind w:firstLine="273"/>
              <w:jc w:val="both"/>
              <w:rPr>
                <w:strike/>
              </w:rPr>
            </w:pPr>
            <w:r w:rsidRPr="0043630B">
              <w:rPr>
                <w:rFonts w:ascii="Times New Roman" w:hAnsi="Times New Roman" w:cs="Times New Roman"/>
                <w:strike/>
                <w:sz w:val="20"/>
              </w:rPr>
              <w:t>14) в абзаці першому пункту 9 статті 2 Закону України «Про збір на обов'язкове державне пенсійне страхування» (Відомості Верховної Ради України, 1997 р., N 37, ст. 237 із наступними змінами) слова «вартість будь-яких послуг стільникового рухомого зв'язку» замінити словами «вартість будь-яких послуг мобільного зв'язку», слово «оператору» - словами «постачальнику електронних комунікаційних послуг».»</w:t>
            </w:r>
          </w:p>
        </w:tc>
        <w:tc>
          <w:tcPr>
            <w:tcW w:w="507" w:type="pct"/>
          </w:tcPr>
          <w:p w14:paraId="38B3B191" w14:textId="77777777" w:rsidR="00444513" w:rsidRPr="003D43A6" w:rsidRDefault="00444513">
            <w:pPr>
              <w:rPr>
                <w:highlight w:val="green"/>
              </w:rPr>
            </w:pPr>
          </w:p>
        </w:tc>
        <w:tc>
          <w:tcPr>
            <w:tcW w:w="1593" w:type="pct"/>
            <w:vMerge/>
          </w:tcPr>
          <w:p w14:paraId="60AFE57C" w14:textId="77777777" w:rsidR="00444513" w:rsidRPr="00720A6C" w:rsidRDefault="00444513">
            <w:pPr>
              <w:jc w:val="both"/>
              <w:rPr>
                <w:rFonts w:ascii="Times New Roman" w:hAnsi="Times New Roman" w:cs="Times New Roman"/>
                <w:sz w:val="24"/>
                <w:szCs w:val="24"/>
                <w:highlight w:val="green"/>
              </w:rPr>
            </w:pPr>
          </w:p>
        </w:tc>
      </w:tr>
      <w:tr w:rsidR="003D43A6" w:rsidRPr="003D43A6" w14:paraId="7F343628" w14:textId="77777777" w:rsidTr="009D336D">
        <w:trPr>
          <w:trHeight w:val="333"/>
        </w:trPr>
        <w:tc>
          <w:tcPr>
            <w:tcW w:w="200" w:type="pct"/>
          </w:tcPr>
          <w:p w14:paraId="437AFDB8" w14:textId="77777777" w:rsidR="003D43A6" w:rsidRPr="003D43A6" w:rsidRDefault="003D43A6">
            <w:pPr>
              <w:jc w:val="center"/>
              <w:rPr>
                <w:rFonts w:ascii="Times New Roman" w:hAnsi="Times New Roman" w:cs="Times New Roman"/>
                <w:sz w:val="20"/>
                <w:highlight w:val="green"/>
              </w:rPr>
            </w:pPr>
          </w:p>
        </w:tc>
        <w:tc>
          <w:tcPr>
            <w:tcW w:w="1319" w:type="pct"/>
          </w:tcPr>
          <w:p w14:paraId="60645DEC" w14:textId="77777777" w:rsidR="003D43A6" w:rsidRPr="0043630B" w:rsidRDefault="003D43A6">
            <w:pPr>
              <w:jc w:val="both"/>
              <w:rPr>
                <w:rFonts w:ascii="Times New Roman" w:hAnsi="Times New Roman" w:cs="Times New Roman"/>
                <w:sz w:val="20"/>
                <w:lang w:val="ru-RU"/>
              </w:rPr>
            </w:pPr>
            <w:r w:rsidRPr="0043630B">
              <w:rPr>
                <w:rFonts w:ascii="Times New Roman" w:hAnsi="Times New Roman" w:cs="Times New Roman"/>
                <w:sz w:val="20"/>
                <w:lang w:val="ru-RU"/>
              </w:rPr>
              <w:t>…</w:t>
            </w:r>
          </w:p>
        </w:tc>
        <w:tc>
          <w:tcPr>
            <w:tcW w:w="1381" w:type="pct"/>
          </w:tcPr>
          <w:p w14:paraId="05741E06" w14:textId="77777777" w:rsidR="003D43A6" w:rsidRPr="0043630B" w:rsidRDefault="003D43A6">
            <w:pPr>
              <w:ind w:firstLine="273"/>
              <w:jc w:val="both"/>
              <w:rPr>
                <w:rFonts w:ascii="Times New Roman" w:hAnsi="Times New Roman" w:cs="Times New Roman"/>
                <w:sz w:val="20"/>
                <w:lang w:val="ru-RU"/>
              </w:rPr>
            </w:pPr>
            <w:r w:rsidRPr="0043630B">
              <w:rPr>
                <w:rFonts w:ascii="Times New Roman" w:hAnsi="Times New Roman" w:cs="Times New Roman"/>
                <w:sz w:val="20"/>
                <w:lang w:val="ru-RU"/>
              </w:rPr>
              <w:t>…</w:t>
            </w:r>
          </w:p>
        </w:tc>
        <w:tc>
          <w:tcPr>
            <w:tcW w:w="507" w:type="pct"/>
          </w:tcPr>
          <w:p w14:paraId="52B08640" w14:textId="3E9EB2E5" w:rsidR="003D43A6" w:rsidRPr="00B60D7B" w:rsidRDefault="00B60D7B">
            <w:r w:rsidRPr="00B60D7B">
              <w:t>…</w:t>
            </w:r>
          </w:p>
        </w:tc>
        <w:tc>
          <w:tcPr>
            <w:tcW w:w="1593" w:type="pct"/>
          </w:tcPr>
          <w:p w14:paraId="591B1652" w14:textId="3B714BEC" w:rsidR="003D43A6" w:rsidRPr="00B60D7B" w:rsidRDefault="00B60D7B">
            <w:pPr>
              <w:jc w:val="both"/>
              <w:rPr>
                <w:rFonts w:ascii="Times New Roman" w:hAnsi="Times New Roman" w:cs="Times New Roman"/>
                <w:sz w:val="24"/>
                <w:szCs w:val="24"/>
              </w:rPr>
            </w:pPr>
            <w:r w:rsidRPr="00B60D7B">
              <w:rPr>
                <w:rFonts w:ascii="Times New Roman" w:hAnsi="Times New Roman" w:cs="Times New Roman"/>
                <w:sz w:val="24"/>
                <w:szCs w:val="24"/>
              </w:rPr>
              <w:t>…</w:t>
            </w:r>
          </w:p>
        </w:tc>
      </w:tr>
    </w:tbl>
    <w:p w14:paraId="514DDE7A" w14:textId="77777777" w:rsidR="00444513" w:rsidRDefault="00444513"/>
    <w:sectPr w:rsidR="00444513">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4CC5" w14:textId="77777777" w:rsidR="006059B5" w:rsidRDefault="006059B5">
      <w:pPr>
        <w:spacing w:after="0" w:line="240" w:lineRule="auto"/>
      </w:pPr>
      <w:r>
        <w:separator/>
      </w:r>
    </w:p>
  </w:endnote>
  <w:endnote w:type="continuationSeparator" w:id="0">
    <w:p w14:paraId="2E0E83A9" w14:textId="77777777" w:rsidR="006059B5" w:rsidRDefault="006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7232"/>
      <w:docPartObj>
        <w:docPartGallery w:val="Page Numbers (Bottom of Page)"/>
        <w:docPartUnique/>
      </w:docPartObj>
    </w:sdtPr>
    <w:sdtEndPr/>
    <w:sdtContent>
      <w:p w14:paraId="1E83C7D6" w14:textId="77777777" w:rsidR="0081304E" w:rsidRDefault="0081304E">
        <w:pPr>
          <w:jc w:val="right"/>
        </w:pPr>
        <w:r>
          <w:fldChar w:fldCharType="begin"/>
        </w:r>
        <w:r>
          <w:instrText>PAGE   \* MERGEFORMAT</w:instrText>
        </w:r>
        <w:r>
          <w:fldChar w:fldCharType="separate"/>
        </w:r>
        <w:r w:rsidR="009F2BA8">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A81D" w14:textId="77777777" w:rsidR="006059B5" w:rsidRDefault="006059B5">
      <w:pPr>
        <w:spacing w:after="0" w:line="240" w:lineRule="auto"/>
      </w:pPr>
      <w:r>
        <w:separator/>
      </w:r>
    </w:p>
  </w:footnote>
  <w:footnote w:type="continuationSeparator" w:id="0">
    <w:p w14:paraId="63C49118" w14:textId="77777777" w:rsidR="006059B5" w:rsidRDefault="006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E3B73"/>
    <w:multiLevelType w:val="hybridMultilevel"/>
    <w:tmpl w:val="CC6CC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3581A51"/>
    <w:multiLevelType w:val="hybridMultilevel"/>
    <w:tmpl w:val="D3002816"/>
    <w:lvl w:ilvl="0" w:tplc="D92C1BFC">
      <w:start w:val="1"/>
      <w:numFmt w:val="decimal"/>
      <w:lvlText w:val="%1)"/>
      <w:lvlJc w:val="left"/>
      <w:pPr>
        <w:ind w:left="633" w:hanging="360"/>
      </w:pPr>
      <w:rPr>
        <w:rFonts w:ascii="Times New Roman" w:hAnsi="Times New Roman" w:cs="Times New Roman" w:hint="default"/>
        <w:b/>
        <w:sz w:val="2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 w15:restartNumberingAfterBreak="0">
    <w:nsid w:val="5DDC03BD"/>
    <w:multiLevelType w:val="hybridMultilevel"/>
    <w:tmpl w:val="49E2D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5"/>
    <w:rsid w:val="00023A0E"/>
    <w:rsid w:val="00036D1D"/>
    <w:rsid w:val="000A033F"/>
    <w:rsid w:val="000C0581"/>
    <w:rsid w:val="001349E6"/>
    <w:rsid w:val="001734F5"/>
    <w:rsid w:val="00182CDA"/>
    <w:rsid w:val="001B311B"/>
    <w:rsid w:val="001D3650"/>
    <w:rsid w:val="00263CA2"/>
    <w:rsid w:val="002B59DC"/>
    <w:rsid w:val="002F61A7"/>
    <w:rsid w:val="00300C7F"/>
    <w:rsid w:val="00307E6D"/>
    <w:rsid w:val="003441C2"/>
    <w:rsid w:val="003D43A6"/>
    <w:rsid w:val="0043630B"/>
    <w:rsid w:val="00444513"/>
    <w:rsid w:val="00476AF7"/>
    <w:rsid w:val="004C0070"/>
    <w:rsid w:val="00531ABF"/>
    <w:rsid w:val="005A6C16"/>
    <w:rsid w:val="005D5D11"/>
    <w:rsid w:val="006059B5"/>
    <w:rsid w:val="006843D5"/>
    <w:rsid w:val="006C66CA"/>
    <w:rsid w:val="006D67BD"/>
    <w:rsid w:val="00720A6C"/>
    <w:rsid w:val="00724B1B"/>
    <w:rsid w:val="00735D4A"/>
    <w:rsid w:val="00795842"/>
    <w:rsid w:val="007D3C38"/>
    <w:rsid w:val="0081304E"/>
    <w:rsid w:val="00840FEC"/>
    <w:rsid w:val="00962A34"/>
    <w:rsid w:val="009777B1"/>
    <w:rsid w:val="009D336D"/>
    <w:rsid w:val="009F2BA8"/>
    <w:rsid w:val="00A21C7B"/>
    <w:rsid w:val="00A57146"/>
    <w:rsid w:val="00A957A9"/>
    <w:rsid w:val="00AC510F"/>
    <w:rsid w:val="00B60D7B"/>
    <w:rsid w:val="00BC7874"/>
    <w:rsid w:val="00C13C57"/>
    <w:rsid w:val="00C169CD"/>
    <w:rsid w:val="00C24627"/>
    <w:rsid w:val="00C86D11"/>
    <w:rsid w:val="00CE7624"/>
    <w:rsid w:val="00D577E3"/>
    <w:rsid w:val="00D6552C"/>
    <w:rsid w:val="00D6708B"/>
    <w:rsid w:val="00DB5BB5"/>
    <w:rsid w:val="00DD45C5"/>
    <w:rsid w:val="00E10245"/>
    <w:rsid w:val="00EB33AB"/>
    <w:rsid w:val="00FE1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2298"/>
  <w15:docId w15:val="{0C96868C-76DA-4EBC-BCD6-02EAC3D9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2CDA"/>
    <w:pPr>
      <w:ind w:left="720"/>
      <w:contextualSpacing/>
    </w:pPr>
  </w:style>
  <w:style w:type="character" w:styleId="a5">
    <w:name w:val="annotation reference"/>
    <w:basedOn w:val="a0"/>
    <w:uiPriority w:val="99"/>
    <w:semiHidden/>
    <w:unhideWhenUsed/>
    <w:rsid w:val="00FE1E39"/>
    <w:rPr>
      <w:sz w:val="16"/>
      <w:szCs w:val="16"/>
    </w:rPr>
  </w:style>
  <w:style w:type="paragraph" w:styleId="a6">
    <w:name w:val="annotation text"/>
    <w:basedOn w:val="a"/>
    <w:link w:val="a7"/>
    <w:uiPriority w:val="99"/>
    <w:semiHidden/>
    <w:unhideWhenUsed/>
    <w:rsid w:val="00FE1E39"/>
    <w:pPr>
      <w:spacing w:line="240" w:lineRule="auto"/>
    </w:pPr>
    <w:rPr>
      <w:sz w:val="20"/>
      <w:szCs w:val="20"/>
    </w:rPr>
  </w:style>
  <w:style w:type="character" w:customStyle="1" w:styleId="a7">
    <w:name w:val="Текст примітки Знак"/>
    <w:basedOn w:val="a0"/>
    <w:link w:val="a6"/>
    <w:uiPriority w:val="99"/>
    <w:semiHidden/>
    <w:rsid w:val="00FE1E39"/>
    <w:rPr>
      <w:sz w:val="20"/>
      <w:szCs w:val="20"/>
    </w:rPr>
  </w:style>
  <w:style w:type="paragraph" w:styleId="a8">
    <w:name w:val="annotation subject"/>
    <w:basedOn w:val="a6"/>
    <w:next w:val="a6"/>
    <w:link w:val="a9"/>
    <w:uiPriority w:val="99"/>
    <w:semiHidden/>
    <w:unhideWhenUsed/>
    <w:rsid w:val="00FE1E39"/>
    <w:rPr>
      <w:b/>
      <w:bCs/>
    </w:rPr>
  </w:style>
  <w:style w:type="character" w:customStyle="1" w:styleId="a9">
    <w:name w:val="Тема примітки Знак"/>
    <w:basedOn w:val="a7"/>
    <w:link w:val="a8"/>
    <w:uiPriority w:val="99"/>
    <w:semiHidden/>
    <w:rsid w:val="00FE1E39"/>
    <w:rPr>
      <w:b/>
      <w:bCs/>
      <w:sz w:val="20"/>
      <w:szCs w:val="20"/>
    </w:rPr>
  </w:style>
  <w:style w:type="paragraph" w:styleId="aa">
    <w:name w:val="Balloon Text"/>
    <w:basedOn w:val="a"/>
    <w:link w:val="ab"/>
    <w:uiPriority w:val="99"/>
    <w:semiHidden/>
    <w:unhideWhenUsed/>
    <w:rsid w:val="00FE1E3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E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32107</Words>
  <Characters>18301</Characters>
  <Application>Microsoft Office Word</Application>
  <DocSecurity>0</DocSecurity>
  <Lines>152</Lines>
  <Paragraphs>100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ВР України</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Поташев Сергій Валерійович</dc:creator>
  <cp:lastModifiedBy>Марина Пригорницкая</cp:lastModifiedBy>
  <cp:revision>2</cp:revision>
  <dcterms:created xsi:type="dcterms:W3CDTF">2021-12-09T13:07:00Z</dcterms:created>
  <dcterms:modified xsi:type="dcterms:W3CDTF">2021-12-09T13:07:00Z</dcterms:modified>
</cp:coreProperties>
</file>