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9375" w14:textId="26D487B9" w:rsidR="00396358" w:rsidRDefault="00396358" w:rsidP="00396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96358">
        <w:rPr>
          <w:rFonts w:ascii="Times New Roman" w:hAnsi="Times New Roman" w:cs="Times New Roman"/>
          <w:sz w:val="20"/>
          <w:szCs w:val="20"/>
          <w:lang w:val="uk-UA"/>
        </w:rPr>
        <w:t>Дод</w:t>
      </w:r>
      <w:r w:rsidR="006B550D">
        <w:rPr>
          <w:rFonts w:ascii="Times New Roman" w:hAnsi="Times New Roman" w:cs="Times New Roman"/>
          <w:sz w:val="20"/>
          <w:szCs w:val="20"/>
          <w:lang w:val="uk-UA"/>
        </w:rPr>
        <w:t xml:space="preserve">аток </w:t>
      </w:r>
      <w:r w:rsidRPr="00396358">
        <w:rPr>
          <w:rFonts w:ascii="Times New Roman" w:hAnsi="Times New Roman" w:cs="Times New Roman"/>
          <w:sz w:val="20"/>
          <w:szCs w:val="20"/>
          <w:lang w:val="uk-UA"/>
        </w:rPr>
        <w:t xml:space="preserve"> до листа</w:t>
      </w:r>
    </w:p>
    <w:p w14:paraId="74987AE5" w14:textId="7414E6C9" w:rsidR="00396358" w:rsidRDefault="00396358" w:rsidP="00396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96358">
        <w:rPr>
          <w:rFonts w:ascii="Times New Roman" w:hAnsi="Times New Roman" w:cs="Times New Roman"/>
          <w:sz w:val="20"/>
          <w:szCs w:val="20"/>
          <w:lang w:val="uk-UA"/>
        </w:rPr>
        <w:t xml:space="preserve"> Асоціації «</w:t>
      </w:r>
      <w:r>
        <w:rPr>
          <w:rFonts w:ascii="Times New Roman" w:hAnsi="Times New Roman" w:cs="Times New Roman"/>
          <w:sz w:val="20"/>
          <w:szCs w:val="20"/>
          <w:lang w:val="uk-UA"/>
        </w:rPr>
        <w:t>Телекомунікаційна палата України»</w:t>
      </w:r>
    </w:p>
    <w:p w14:paraId="729001FB" w14:textId="51DC43C7" w:rsidR="00396358" w:rsidRPr="0008030D" w:rsidRDefault="006B550D" w:rsidP="00DC69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8030D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396358" w:rsidRPr="0008030D">
        <w:rPr>
          <w:rFonts w:ascii="Times New Roman" w:hAnsi="Times New Roman" w:cs="Times New Roman"/>
          <w:sz w:val="26"/>
          <w:szCs w:val="26"/>
          <w:lang w:val="uk-UA"/>
        </w:rPr>
        <w:t xml:space="preserve">ід </w:t>
      </w:r>
      <w:r w:rsidR="0008030D" w:rsidRPr="0008030D">
        <w:rPr>
          <w:rFonts w:ascii="Times New Roman" w:hAnsi="Times New Roman" w:cs="Times New Roman"/>
          <w:sz w:val="26"/>
          <w:szCs w:val="26"/>
          <w:lang w:val="uk-UA"/>
        </w:rPr>
        <w:t>29.11.2021 р.</w:t>
      </w:r>
      <w:r w:rsidR="00396358" w:rsidRPr="0008030D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08030D" w:rsidRPr="0008030D">
        <w:rPr>
          <w:rFonts w:ascii="Times New Roman" w:hAnsi="Times New Roman" w:cs="Times New Roman"/>
          <w:sz w:val="26"/>
          <w:szCs w:val="26"/>
          <w:lang w:val="uk-UA"/>
        </w:rPr>
        <w:t>2637</w:t>
      </w:r>
    </w:p>
    <w:p w14:paraId="410C5BB2" w14:textId="3893D0F6" w:rsidR="00396358" w:rsidRPr="0008030D" w:rsidRDefault="00396358" w:rsidP="0039635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30D">
        <w:rPr>
          <w:rFonts w:ascii="Times New Roman" w:hAnsi="Times New Roman" w:cs="Times New Roman"/>
          <w:b/>
          <w:sz w:val="26"/>
          <w:szCs w:val="26"/>
          <w:lang w:val="uk-UA"/>
        </w:rPr>
        <w:t>ПРОПОЗИЦІЇ</w:t>
      </w:r>
    </w:p>
    <w:p w14:paraId="4D94D0FF" w14:textId="448A2768" w:rsidR="00F37457" w:rsidRPr="0008030D" w:rsidRDefault="00396358" w:rsidP="00DC699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030D">
        <w:rPr>
          <w:rFonts w:ascii="Times New Roman" w:hAnsi="Times New Roman" w:cs="Times New Roman"/>
          <w:b/>
          <w:sz w:val="26"/>
          <w:szCs w:val="26"/>
          <w:lang w:val="uk-UA"/>
        </w:rPr>
        <w:t>до</w:t>
      </w:r>
      <w:r w:rsidR="00F37457" w:rsidRPr="000803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8030D">
        <w:rPr>
          <w:rFonts w:ascii="Times New Roman" w:hAnsi="Times New Roman" w:cs="Times New Roman"/>
          <w:b/>
          <w:sz w:val="26"/>
          <w:szCs w:val="26"/>
          <w:lang w:val="uk-UA"/>
        </w:rPr>
        <w:t>проєкту узагальнюючої консультаці</w:t>
      </w:r>
      <w:r w:rsidR="00930584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Pr="0008030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</w:t>
      </w:r>
      <w:r w:rsidR="000B4533" w:rsidRPr="0008030D">
        <w:rPr>
          <w:rFonts w:ascii="Times New Roman" w:hAnsi="Times New Roman" w:cs="Times New Roman"/>
          <w:b/>
          <w:sz w:val="26"/>
          <w:szCs w:val="26"/>
          <w:lang w:val="uk-UA"/>
        </w:rPr>
        <w:t>питання: хто з резидентів повинен утримувати податок на прибуток підприємства на доходи нерезидента з джерелом їх походження з України: провайдер чи агент, який не є постійним представництвом нерезидента на території України?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  <w:gridCol w:w="5244"/>
      </w:tblGrid>
      <w:tr w:rsidR="00E1563D" w:rsidRPr="008C1B57" w14:paraId="6869DF28" w14:textId="77777777" w:rsidTr="00A34CFD">
        <w:trPr>
          <w:trHeight w:val="1144"/>
        </w:trPr>
        <w:tc>
          <w:tcPr>
            <w:tcW w:w="4815" w:type="dxa"/>
          </w:tcPr>
          <w:p w14:paraId="1A16FB8B" w14:textId="115ABD1A" w:rsidR="00BB0C29" w:rsidRPr="008C1B57" w:rsidRDefault="00321278" w:rsidP="00DC6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4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проекту </w:t>
            </w:r>
            <w:r w:rsidR="00396358" w:rsidRPr="000B4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узагальнюючої консультації, що </w:t>
            </w:r>
            <w:r w:rsidR="00DC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пропонується</w:t>
            </w:r>
            <w:r w:rsidR="00396358" w:rsidRPr="000B4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</w:t>
            </w:r>
            <w:r w:rsidR="00DC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ержавною податковою службою</w:t>
            </w:r>
            <w:r w:rsidR="00396358" w:rsidRPr="000B45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 для ро</w:t>
            </w:r>
            <w:r w:rsidR="00DC6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згляду членам Експертної ради </w:t>
            </w:r>
          </w:p>
        </w:tc>
        <w:tc>
          <w:tcPr>
            <w:tcW w:w="4678" w:type="dxa"/>
          </w:tcPr>
          <w:p w14:paraId="7EBCB71E" w14:textId="77777777" w:rsidR="00BB0C29" w:rsidRPr="008C1B57" w:rsidRDefault="003212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 зі змінами та доповненнями</w:t>
            </w:r>
          </w:p>
        </w:tc>
        <w:tc>
          <w:tcPr>
            <w:tcW w:w="5244" w:type="dxa"/>
          </w:tcPr>
          <w:p w14:paraId="28C9FFDF" w14:textId="77777777" w:rsidR="00BB0C29" w:rsidRPr="008C1B57" w:rsidRDefault="003212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</w:t>
            </w:r>
          </w:p>
        </w:tc>
      </w:tr>
      <w:tr w:rsidR="00E1563D" w:rsidRPr="008C1B57" w14:paraId="5271B6DF" w14:textId="77777777" w:rsidTr="00A34CFD">
        <w:tc>
          <w:tcPr>
            <w:tcW w:w="4815" w:type="dxa"/>
          </w:tcPr>
          <w:p w14:paraId="40A2F6DF" w14:textId="77777777" w:rsidR="00321278" w:rsidRPr="008C1B57" w:rsidRDefault="00321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</w:tcPr>
          <w:p w14:paraId="46E58DB9" w14:textId="77777777" w:rsidR="00321278" w:rsidRPr="008C1B57" w:rsidRDefault="00321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5244" w:type="dxa"/>
          </w:tcPr>
          <w:p w14:paraId="6F7ABB56" w14:textId="77777777" w:rsidR="00321278" w:rsidRPr="008C1B57" w:rsidRDefault="00321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3D" w:rsidRPr="005B596B" w14:paraId="5FB90566" w14:textId="77777777" w:rsidTr="00A34CFD">
        <w:tc>
          <w:tcPr>
            <w:tcW w:w="4815" w:type="dxa"/>
          </w:tcPr>
          <w:p w14:paraId="6F8160C0" w14:textId="77777777" w:rsidR="00321278" w:rsidRPr="008C1B57" w:rsidRDefault="00321278" w:rsidP="00E80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Отже, </w:t>
            </w:r>
            <w:r w:rsidRPr="00B47D07"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uk-UA"/>
              </w:rPr>
              <w:t>положенням Кодексу передбачено</w:t>
            </w:r>
            <w:r w:rsidRPr="008C1B57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, що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резидент України (провайдер), який здійснює виплату роялті </w:t>
            </w:r>
            <w:r w:rsidRPr="00776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користь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6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уповноваженої нерезидентом особи (агента)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має утримати та сплатити податок з таких доходів нерезидента під час їх виплати за умови, що уповноважена нерезидентом особа (агент</w:t>
            </w:r>
            <w:r w:rsidR="00EE3812"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підпадає під визначення постійного представництва</w:t>
            </w:r>
            <w:r w:rsidR="00EE3812"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699A7D" w14:textId="77777777" w:rsidR="00BB0C29" w:rsidRPr="008C1B57" w:rsidRDefault="00B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5B58873F" w14:textId="01C1070D" w:rsidR="00321278" w:rsidRPr="008C1B57" w:rsidRDefault="00321278" w:rsidP="00E80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Отже, резидент України (провайдер), який здійснює виплату роялті на користь уповноваженої нерезидентом особи (агента), має утримати та сплатити податок з таких доходів нерезидента під час їх виплати за умови, що уповноважена нерезидентом особа (агент</w:t>
            </w:r>
            <w:r w:rsidR="00EE3812"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підпадає під визначення постійного представництва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якщо інше не </w:t>
            </w:r>
            <w:r w:rsidR="00F83501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визначено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3501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цивільно-правовим договором та/або не передбачено </w:t>
            </w:r>
            <w:r w:rsidR="00776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правилами міжнародного договору.</w:t>
            </w:r>
          </w:p>
          <w:p w14:paraId="6E4973EB" w14:textId="77777777" w:rsidR="00BB0C29" w:rsidRPr="008C1B57" w:rsidRDefault="00BB0C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14:paraId="3DD4CE3F" w14:textId="77777777" w:rsidR="005B596B" w:rsidRPr="004867B9" w:rsidRDefault="005B596B" w:rsidP="005B596B">
            <w:pPr>
              <w:pStyle w:val="Default"/>
              <w:ind w:firstLine="709"/>
              <w:jc w:val="both"/>
              <w:rPr>
                <w:color w:val="auto"/>
                <w:lang w:val="uk-UA"/>
              </w:rPr>
            </w:pPr>
            <w:r w:rsidRPr="004867B9">
              <w:rPr>
                <w:b/>
                <w:color w:val="auto"/>
                <w:lang w:val="uk-UA"/>
              </w:rPr>
              <w:t xml:space="preserve">Для резидентів, що є уповноваженими нерезидентом особами </w:t>
            </w:r>
            <w:r w:rsidRPr="002E1329">
              <w:rPr>
                <w:color w:val="auto"/>
                <w:lang w:val="uk-UA"/>
              </w:rPr>
              <w:t xml:space="preserve">на отримання ним доходу, зокрема і у вигляді роялті,  </w:t>
            </w:r>
            <w:r w:rsidRPr="004867B9">
              <w:rPr>
                <w:b/>
                <w:color w:val="auto"/>
                <w:lang w:val="uk-UA"/>
              </w:rPr>
              <w:t xml:space="preserve">ПКУ не встановлює будь яких особливостей, обмежень чи виключень із визначеного загальним правилом зобов’язання  щодо </w:t>
            </w:r>
            <w:r>
              <w:rPr>
                <w:b/>
                <w:color w:val="auto"/>
                <w:lang w:val="uk-UA"/>
              </w:rPr>
              <w:t>сплати</w:t>
            </w:r>
            <w:r w:rsidRPr="004867B9">
              <w:rPr>
                <w:b/>
                <w:color w:val="auto"/>
                <w:lang w:val="uk-UA"/>
              </w:rPr>
              <w:t xml:space="preserve"> податку на репатріацію.</w:t>
            </w:r>
            <w:r w:rsidRPr="004867B9">
              <w:rPr>
                <w:color w:val="auto"/>
                <w:lang w:val="uk-UA"/>
              </w:rPr>
              <w:t xml:space="preserve"> Тобто, у випадку надання резидентами агентських та інших подібних посередницьких послуг на користь нерезидентів (якщо вони надають в рамках своєї основної (звичайної) діяльності) та виплати доходу нерезиденту </w:t>
            </w:r>
            <w:r w:rsidRPr="004867B9">
              <w:rPr>
                <w:b/>
                <w:color w:val="auto"/>
                <w:lang w:val="uk-UA"/>
              </w:rPr>
              <w:t>відповідно до умов цивільно –</w:t>
            </w:r>
            <w:r>
              <w:rPr>
                <w:b/>
                <w:color w:val="auto"/>
                <w:lang w:val="uk-UA"/>
              </w:rPr>
              <w:t xml:space="preserve"> </w:t>
            </w:r>
            <w:r w:rsidRPr="004867B9">
              <w:rPr>
                <w:b/>
                <w:color w:val="auto"/>
                <w:lang w:val="uk-UA"/>
              </w:rPr>
              <w:t>правових договорів,</w:t>
            </w:r>
            <w:r>
              <w:rPr>
                <w:b/>
                <w:color w:val="auto"/>
                <w:lang w:val="uk-UA"/>
              </w:rPr>
              <w:t xml:space="preserve"> правил міжнародних договорів</w:t>
            </w:r>
            <w:r w:rsidRPr="004867B9">
              <w:rPr>
                <w:color w:val="auto"/>
                <w:lang w:val="uk-UA"/>
              </w:rPr>
              <w:t xml:space="preserve"> виникає зобов’язання утримати податок на репатріацію при здійсненні фактичної виплаті у валюті. </w:t>
            </w:r>
          </w:p>
          <w:p w14:paraId="27F90B13" w14:textId="77777777" w:rsidR="005B596B" w:rsidRDefault="005B596B" w:rsidP="005B596B">
            <w:pPr>
              <w:pStyle w:val="Default"/>
              <w:ind w:firstLine="709"/>
              <w:jc w:val="both"/>
              <w:rPr>
                <w:color w:val="auto"/>
                <w:lang w:val="uk-UA"/>
              </w:rPr>
            </w:pPr>
            <w:r w:rsidRPr="004867B9">
              <w:rPr>
                <w:color w:val="auto"/>
                <w:lang w:val="uk-UA"/>
              </w:rPr>
              <w:t>Стаття 9 Конституції України визнає міжнародні договори України частиною національного законодавства, а ст. 3 ПКУ встановлює пріоритет правил міжнародних договорів України над правилами, встановленими ПКУ.</w:t>
            </w:r>
          </w:p>
          <w:p w14:paraId="43F36DC6" w14:textId="2B1FDDD4" w:rsidR="005B596B" w:rsidRPr="004867B9" w:rsidRDefault="005B596B" w:rsidP="005B596B">
            <w:pPr>
              <w:pStyle w:val="Default"/>
              <w:ind w:firstLine="709"/>
              <w:jc w:val="both"/>
              <w:rPr>
                <w:color w:val="auto"/>
                <w:lang w:val="uk-UA"/>
              </w:rPr>
            </w:pPr>
            <w:r w:rsidRPr="004867B9">
              <w:rPr>
                <w:color w:val="auto"/>
                <w:lang w:val="uk-UA"/>
              </w:rPr>
              <w:lastRenderedPageBreak/>
              <w:t>При виплаті доходів нерезиденту із джерелом їх походження з України застосування вимог ПКУ здійснюється в частині, що не суперечить відповідному міжнародному договору про уникнення подвійного оподаткування.</w:t>
            </w:r>
          </w:p>
          <w:p w14:paraId="4251DFED" w14:textId="237A07A5" w:rsidR="007B56A0" w:rsidRPr="00102B43" w:rsidRDefault="007B56A0" w:rsidP="006D497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r w:rsidRPr="008C1B57">
              <w:rPr>
                <w:rFonts w:eastAsiaTheme="minorHAnsi"/>
                <w:lang w:val="uk-UA" w:eastAsia="en-US"/>
              </w:rPr>
              <w:t>Верховною Радою ратифіковано Багатосторонню конвенцію про виконання заходів, які стосуються угод про оподаткування, з метою протидії розмиванню бази оподаткування та виведенню прибутку</w:t>
            </w:r>
            <w:r w:rsidR="006D2852">
              <w:rPr>
                <w:rFonts w:eastAsiaTheme="minorHAnsi"/>
                <w:lang w:val="uk-UA" w:eastAsia="en-US"/>
              </w:rPr>
              <w:t xml:space="preserve"> з-під оподаткування (Угода MLI</w:t>
            </w:r>
            <w:r w:rsidRPr="008C1B57">
              <w:rPr>
                <w:rFonts w:eastAsiaTheme="minorHAnsi"/>
                <w:lang w:val="uk-UA" w:eastAsia="en-US"/>
              </w:rPr>
              <w:t>)</w:t>
            </w:r>
            <w:r w:rsidRPr="00102B43">
              <w:rPr>
                <w:lang w:val="uk-UA" w:eastAsia="en-US"/>
              </w:rPr>
              <w:t xml:space="preserve">, </w:t>
            </w:r>
            <w:r w:rsidR="00B15BDA" w:rsidRPr="00102B43">
              <w:rPr>
                <w:shd w:val="clear" w:color="auto" w:fill="FFFFFF"/>
                <w:lang w:val="uk-UA"/>
              </w:rPr>
              <w:t>дія Конвенції поширю</w:t>
            </w:r>
            <w:r w:rsidR="0053525B">
              <w:rPr>
                <w:shd w:val="clear" w:color="auto" w:fill="FFFFFF"/>
                <w:lang w:val="uk-UA"/>
              </w:rPr>
              <w:t>ється</w:t>
            </w:r>
            <w:r w:rsidR="00B15BDA" w:rsidRPr="00102B43">
              <w:rPr>
                <w:shd w:val="clear" w:color="auto" w:fill="FFFFFF"/>
                <w:lang w:val="uk-UA"/>
              </w:rPr>
              <w:t xml:space="preserve"> на </w:t>
            </w:r>
            <w:r w:rsidR="00B15BDA" w:rsidRPr="008C1B57">
              <w:rPr>
                <w:shd w:val="clear" w:color="auto" w:fill="FFFFFF"/>
                <w:lang w:val="uk-UA"/>
              </w:rPr>
              <w:t>76</w:t>
            </w:r>
            <w:r w:rsidR="00B15BDA" w:rsidRPr="00102B43">
              <w:rPr>
                <w:shd w:val="clear" w:color="auto" w:fill="FFFFFF"/>
                <w:lang w:val="uk-UA"/>
              </w:rPr>
              <w:t xml:space="preserve"> угод</w:t>
            </w:r>
            <w:r w:rsidR="0053525B">
              <w:rPr>
                <w:shd w:val="clear" w:color="auto" w:fill="FFFFFF"/>
                <w:lang w:val="uk-UA"/>
              </w:rPr>
              <w:t>и</w:t>
            </w:r>
            <w:r w:rsidR="00E204A1">
              <w:rPr>
                <w:shd w:val="clear" w:color="auto" w:fill="FFFFFF"/>
                <w:lang w:val="uk-UA"/>
              </w:rPr>
              <w:t xml:space="preserve"> про оподаткування.</w:t>
            </w:r>
          </w:p>
          <w:p w14:paraId="37C3A4A2" w14:textId="34DA64A2" w:rsidR="005B596B" w:rsidRPr="004867B9" w:rsidRDefault="00E204A1" w:rsidP="005B596B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правилами Конвенцій</w:t>
            </w:r>
            <w:r w:rsidR="005B596B" w:rsidRPr="00486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зобов’язання щодо сплати податку на доходи нерезидента з джерелом їх походження в Україні виникає </w:t>
            </w:r>
            <w:r w:rsidR="005B596B" w:rsidRPr="004867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 сплаті роялті нерезиденту,</w:t>
            </w:r>
            <w:r w:rsidR="005B596B" w:rsidRPr="00486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тобто під час розрахунків між резидентом однієї Договірної Держави з резидентом іншої Договірної Держави. Перерахування Агентом належних нерезиденту сум роялті відбувається шляхом обміну національної валюти гривні на іноземну валюту та перерахування іноземної валюти на розрахунковий рахунок нерезидента, відкритий нерезидентом в установі банку за межами України.</w:t>
            </w:r>
          </w:p>
          <w:p w14:paraId="35643103" w14:textId="732A6D82" w:rsidR="00BB0C29" w:rsidRPr="005B596B" w:rsidRDefault="00B669E8" w:rsidP="005B596B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8C1B57">
              <w:rPr>
                <w:rFonts w:eastAsiaTheme="minorHAnsi"/>
                <w:lang w:val="uk-UA" w:eastAsia="en-US"/>
              </w:rPr>
              <w:t> </w:t>
            </w:r>
            <w:r w:rsidR="005B596B" w:rsidRPr="004867B9">
              <w:rPr>
                <w:lang w:val="uk-UA"/>
              </w:rPr>
              <w:t xml:space="preserve">Відносини між Агентом та нерезидентом, провайдером та нерезидентом врегульовуються </w:t>
            </w:r>
            <w:r w:rsidR="005B596B">
              <w:rPr>
                <w:lang w:val="uk-UA"/>
              </w:rPr>
              <w:t>угодою</w:t>
            </w:r>
            <w:r w:rsidR="005B596B" w:rsidRPr="004867B9">
              <w:rPr>
                <w:lang w:val="uk-UA"/>
              </w:rPr>
              <w:t>, що визнача</w:t>
            </w:r>
            <w:r w:rsidR="005B596B">
              <w:rPr>
                <w:lang w:val="uk-UA"/>
              </w:rPr>
              <w:t>є</w:t>
            </w:r>
            <w:r w:rsidR="005B596B" w:rsidRPr="004867B9">
              <w:rPr>
                <w:lang w:val="uk-UA"/>
              </w:rPr>
              <w:t xml:space="preserve"> осіб, які несуть відповідальність з виплати податків. </w:t>
            </w:r>
          </w:p>
        </w:tc>
      </w:tr>
      <w:tr w:rsidR="00814F22" w:rsidRPr="008C1B57" w14:paraId="2C7AB8E6" w14:textId="77777777" w:rsidTr="00A34CFD">
        <w:tc>
          <w:tcPr>
            <w:tcW w:w="4815" w:type="dxa"/>
          </w:tcPr>
          <w:p w14:paraId="5810F491" w14:textId="77777777" w:rsidR="00814F22" w:rsidRPr="008C1B57" w:rsidRDefault="00814F22" w:rsidP="00321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…</w:t>
            </w:r>
          </w:p>
        </w:tc>
        <w:tc>
          <w:tcPr>
            <w:tcW w:w="4678" w:type="dxa"/>
          </w:tcPr>
          <w:p w14:paraId="1D8348B4" w14:textId="77777777" w:rsidR="00814F22" w:rsidRPr="008C1B57" w:rsidRDefault="00814F22" w:rsidP="00321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244" w:type="dxa"/>
          </w:tcPr>
          <w:p w14:paraId="5088D5B1" w14:textId="77777777" w:rsidR="00814F22" w:rsidRPr="008C1B57" w:rsidRDefault="00814F22" w:rsidP="006D497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 w:eastAsia="en-US"/>
              </w:rPr>
            </w:pPr>
          </w:p>
        </w:tc>
      </w:tr>
      <w:tr w:rsidR="00E1563D" w:rsidRPr="008C1B57" w14:paraId="50E42BAA" w14:textId="77777777" w:rsidTr="00A34CFD">
        <w:tc>
          <w:tcPr>
            <w:tcW w:w="4815" w:type="dxa"/>
          </w:tcPr>
          <w:p w14:paraId="7B1421F9" w14:textId="77777777" w:rsidR="00BB0C29" w:rsidRPr="008C1B57" w:rsidRDefault="00EE3812" w:rsidP="00B75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цьому випадку провайдер, відображає таку виплату доходу нерезиденту з джерелом його походження з України, а також відповідну суму утриманого податку в додатку ПН до рядка 23 Податкової </w:t>
            </w:r>
            <w:r w:rsidR="00B75B30"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декларації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податку на прибуток підприємств, форма якої затверджена наказом Міністерства фінансів України від 20 жовтня 2015 року № 897, зареєстрованим</w:t>
            </w:r>
            <w:r w:rsidR="00B75B30"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Міністерстві юстиції України 11.11.2015 за № 1415/27860 (у редакції Міністерства фінансів України від 28 квітня 2017 року № 467)</w:t>
            </w:r>
            <w:r w:rsidR="006D2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68462A" w14:textId="77777777" w:rsidR="00213C32" w:rsidRDefault="00213C32" w:rsidP="00B75B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8AB14" w14:textId="77777777" w:rsidR="00213C32" w:rsidRDefault="00213C32" w:rsidP="00B75B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A7CE5F" w14:textId="77777777" w:rsidR="00213C32" w:rsidRDefault="00213C32" w:rsidP="00B75B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DA4DD83" w14:textId="77777777" w:rsidR="00213C32" w:rsidRDefault="00213C32" w:rsidP="00B75B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8D2E3F9" w14:textId="77777777" w:rsidR="00B75B30" w:rsidRPr="008C1B57" w:rsidRDefault="00B75B30" w:rsidP="00B75B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678" w:type="dxa"/>
          </w:tcPr>
          <w:p w14:paraId="7D80AB2F" w14:textId="77777777" w:rsidR="00213C32" w:rsidRPr="008C1B57" w:rsidRDefault="00213C32" w:rsidP="00213C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цьому випадку провайдер, відображає таку виплату доходу нерезиденту з джерелом його походження з України, а також відповідну суму утриманого податку в додатку ПН до рядка 23 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Податкової декларації з податку на прибуток підприємств, форма якої затверджена наказом Міністерства фінансів України від 20 жовтня 2015 року № 897, зареєстрованим у Міністерстві юстиції України 11.11.2015 за № 1415/27860 (у редакції Міністерства фінансів України від 28 квітня 2017 року № 467)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342136" w14:textId="77777777" w:rsidR="006D2852" w:rsidRPr="008C1B57" w:rsidRDefault="006D2852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EAE744" w14:textId="6E19BECF" w:rsidR="00F83501" w:rsidRPr="008C1B57" w:rsidRDefault="00F83501" w:rsidP="0053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 цьому, агент, який не підпадає під визначення постійного представництва, </w:t>
            </w:r>
            <w:r w:rsidR="0053778F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отримав від провайдера</w:t>
            </w:r>
            <w:r w:rsidR="00776F49" w:rsidRPr="00776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37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користь нерезидента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дохід у вигляді роялті, під час його виплати нерезиденту</w:t>
            </w:r>
            <w:r w:rsidR="00B15BDA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14:paraId="7CB6DC96" w14:textId="6CB9F7C5" w:rsidR="00F83501" w:rsidRPr="006D2852" w:rsidRDefault="00F83501" w:rsidP="006D2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утримує та не сплачує податок з так</w:t>
            </w:r>
            <w:r w:rsidR="007B56A0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ого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доход</w:t>
            </w:r>
            <w:r w:rsidR="007B56A0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нерезидента</w:t>
            </w:r>
            <w:r w:rsidR="0053778F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цьому випадку </w:t>
            </w:r>
            <w:r w:rsidR="0053778F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Агент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7B56A0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відображає таку виплату, </w:t>
            </w:r>
            <w:r w:rsidR="0053778F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B15BDA"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відповідно, </w:t>
            </w: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суму утриманого податку в додатку ПН до рядка 23 Податкової декларації з податку на прибуток підприємств</w:t>
            </w:r>
            <w:r w:rsidR="006D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244" w:type="dxa"/>
          </w:tcPr>
          <w:p w14:paraId="0E39723D" w14:textId="77777777" w:rsidR="00BB0C29" w:rsidRDefault="00570534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1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Доповнити абзац предметним уточненням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змісту поставленого питання у цій консультації. Відповідно якщо податок сплачує провайдер і вказує суму утриманого податку у своїй Декларації, то відповідно агент, як </w:t>
            </w:r>
            <w:r w:rsidRPr="008C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уповноважена особа нерезидента при перерахуванні на його користь отриманих від провайдера роялті такий податок не утримує і не відображає у власній декларації.</w:t>
            </w:r>
          </w:p>
          <w:p w14:paraId="4CE0387F" w14:textId="77777777" w:rsidR="006D2852" w:rsidRPr="008C1B57" w:rsidRDefault="006D2852" w:rsidP="00535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Подвійне оподаткування неприпустиме.</w:t>
            </w:r>
          </w:p>
        </w:tc>
      </w:tr>
    </w:tbl>
    <w:p w14:paraId="654DB95F" w14:textId="0A2100BE" w:rsidR="000B4533" w:rsidRPr="00E204A1" w:rsidRDefault="000B4533" w:rsidP="0008030D">
      <w:pPr>
        <w:jc w:val="center"/>
        <w:rPr>
          <w:lang w:val="uk-UA"/>
        </w:rPr>
      </w:pPr>
    </w:p>
    <w:sectPr w:rsidR="000B4533" w:rsidRPr="00E204A1" w:rsidSect="0008030D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1E11" w14:textId="77777777" w:rsidR="00D04EC5" w:rsidRDefault="00D04EC5" w:rsidP="00257AB4">
      <w:pPr>
        <w:spacing w:after="0" w:line="240" w:lineRule="auto"/>
      </w:pPr>
      <w:r>
        <w:separator/>
      </w:r>
    </w:p>
  </w:endnote>
  <w:endnote w:type="continuationSeparator" w:id="0">
    <w:p w14:paraId="0406A6AF" w14:textId="77777777" w:rsidR="00D04EC5" w:rsidRDefault="00D04EC5" w:rsidP="0025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92233"/>
      <w:docPartObj>
        <w:docPartGallery w:val="Page Numbers (Bottom of Page)"/>
        <w:docPartUnique/>
      </w:docPartObj>
    </w:sdtPr>
    <w:sdtEndPr/>
    <w:sdtContent>
      <w:p w14:paraId="09BFF1E8" w14:textId="77777777" w:rsidR="00257AB4" w:rsidRDefault="00257A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0D">
          <w:rPr>
            <w:noProof/>
          </w:rPr>
          <w:t>3</w:t>
        </w:r>
        <w:r>
          <w:fldChar w:fldCharType="end"/>
        </w:r>
      </w:p>
    </w:sdtContent>
  </w:sdt>
  <w:p w14:paraId="23B00AE7" w14:textId="77777777" w:rsidR="00257AB4" w:rsidRDefault="00257A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8D24" w14:textId="77777777" w:rsidR="00D04EC5" w:rsidRDefault="00D04EC5" w:rsidP="00257AB4">
      <w:pPr>
        <w:spacing w:after="0" w:line="240" w:lineRule="auto"/>
      </w:pPr>
      <w:r>
        <w:separator/>
      </w:r>
    </w:p>
  </w:footnote>
  <w:footnote w:type="continuationSeparator" w:id="0">
    <w:p w14:paraId="29FB9E0E" w14:textId="77777777" w:rsidR="00D04EC5" w:rsidRDefault="00D04EC5" w:rsidP="0025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2A06"/>
    <w:multiLevelType w:val="hybridMultilevel"/>
    <w:tmpl w:val="6754749E"/>
    <w:lvl w:ilvl="0" w:tplc="55FE5CF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20"/>
    <w:rsid w:val="0008030D"/>
    <w:rsid w:val="00081B20"/>
    <w:rsid w:val="000B4533"/>
    <w:rsid w:val="00102B43"/>
    <w:rsid w:val="00114334"/>
    <w:rsid w:val="00152DD4"/>
    <w:rsid w:val="00213C32"/>
    <w:rsid w:val="00257AB4"/>
    <w:rsid w:val="00272313"/>
    <w:rsid w:val="00321278"/>
    <w:rsid w:val="00396358"/>
    <w:rsid w:val="0048656C"/>
    <w:rsid w:val="0053525B"/>
    <w:rsid w:val="0053778F"/>
    <w:rsid w:val="00570534"/>
    <w:rsid w:val="005B596B"/>
    <w:rsid w:val="00602338"/>
    <w:rsid w:val="00640FDE"/>
    <w:rsid w:val="006B550D"/>
    <w:rsid w:val="006D2852"/>
    <w:rsid w:val="006D4975"/>
    <w:rsid w:val="0075556B"/>
    <w:rsid w:val="00776F49"/>
    <w:rsid w:val="007826D8"/>
    <w:rsid w:val="007B50A3"/>
    <w:rsid w:val="007B56A0"/>
    <w:rsid w:val="00814F22"/>
    <w:rsid w:val="008C1B57"/>
    <w:rsid w:val="009162B0"/>
    <w:rsid w:val="0091701B"/>
    <w:rsid w:val="00930584"/>
    <w:rsid w:val="0094062E"/>
    <w:rsid w:val="009A71BA"/>
    <w:rsid w:val="00A134FD"/>
    <w:rsid w:val="00A23A0B"/>
    <w:rsid w:val="00A26552"/>
    <w:rsid w:val="00A33869"/>
    <w:rsid w:val="00A34CFD"/>
    <w:rsid w:val="00A716C9"/>
    <w:rsid w:val="00AE4860"/>
    <w:rsid w:val="00B15BDA"/>
    <w:rsid w:val="00B23E1B"/>
    <w:rsid w:val="00B47D07"/>
    <w:rsid w:val="00B669E8"/>
    <w:rsid w:val="00B75B30"/>
    <w:rsid w:val="00BB0C29"/>
    <w:rsid w:val="00CE7B9E"/>
    <w:rsid w:val="00D04EC5"/>
    <w:rsid w:val="00DC6997"/>
    <w:rsid w:val="00E1563D"/>
    <w:rsid w:val="00E168AB"/>
    <w:rsid w:val="00E204A1"/>
    <w:rsid w:val="00E80904"/>
    <w:rsid w:val="00EC263D"/>
    <w:rsid w:val="00ED09A8"/>
    <w:rsid w:val="00ED0DE5"/>
    <w:rsid w:val="00ED1A25"/>
    <w:rsid w:val="00EE3812"/>
    <w:rsid w:val="00F34651"/>
    <w:rsid w:val="00F37457"/>
    <w:rsid w:val="00F83501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3B7D"/>
  <w15:chartTrackingRefBased/>
  <w15:docId w15:val="{09B04A86-CD53-4569-8F4D-CE62810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6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57AB4"/>
  </w:style>
  <w:style w:type="paragraph" w:styleId="a9">
    <w:name w:val="footer"/>
    <w:basedOn w:val="a"/>
    <w:link w:val="aa"/>
    <w:uiPriority w:val="99"/>
    <w:unhideWhenUsed/>
    <w:rsid w:val="0025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57AB4"/>
  </w:style>
  <w:style w:type="character" w:styleId="ab">
    <w:name w:val="annotation reference"/>
    <w:basedOn w:val="a0"/>
    <w:uiPriority w:val="99"/>
    <w:semiHidden/>
    <w:unhideWhenUsed/>
    <w:rsid w:val="00F837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37FD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F837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37F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837F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8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837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5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5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ий HTML Знак"/>
    <w:basedOn w:val="a0"/>
    <w:link w:val="HTML"/>
    <w:uiPriority w:val="99"/>
    <w:rsid w:val="005B596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</dc:creator>
  <cp:keywords/>
  <dc:description/>
  <cp:lastModifiedBy>Марина Пригорницкая</cp:lastModifiedBy>
  <cp:revision>3</cp:revision>
  <dcterms:created xsi:type="dcterms:W3CDTF">2021-11-29T12:06:00Z</dcterms:created>
  <dcterms:modified xsi:type="dcterms:W3CDTF">2021-11-29T12:07:00Z</dcterms:modified>
</cp:coreProperties>
</file>