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C03F" w14:textId="7D14C867" w:rsidR="00F471C4" w:rsidRPr="00452516" w:rsidRDefault="00F471C4" w:rsidP="00F471C4">
      <w:pPr>
        <w:shd w:val="clear" w:color="auto" w:fill="FFFFFF"/>
        <w:spacing w:after="150"/>
        <w:ind w:firstLine="450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  <w:r w:rsidRPr="0045251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>Додаток до листа від 28.05.2020 № ____</w:t>
      </w:r>
    </w:p>
    <w:p w14:paraId="068D5D7D" w14:textId="43CEE9EB" w:rsidR="002C7FB5" w:rsidRPr="00452516" w:rsidRDefault="002C7FB5" w:rsidP="002C7FB5">
      <w:pPr>
        <w:shd w:val="clear" w:color="auto" w:fill="FFFFFF"/>
        <w:spacing w:after="150"/>
        <w:ind w:firstLine="45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Пропозиції Телекомпалати до поправок</w:t>
      </w:r>
    </w:p>
    <w:p w14:paraId="784825E6" w14:textId="30AF8290" w:rsidR="002C7FB5" w:rsidRPr="00452516" w:rsidRDefault="002C7FB5" w:rsidP="002C7FB5">
      <w:pPr>
        <w:shd w:val="clear" w:color="auto" w:fill="FFFFFF"/>
        <w:spacing w:after="150"/>
        <w:ind w:firstLine="45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у законопроект «</w:t>
      </w:r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 </w:t>
      </w:r>
      <w:proofErr w:type="spellStart"/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державне</w:t>
      </w:r>
      <w:proofErr w:type="spellEnd"/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регулювання</w:t>
      </w:r>
      <w:proofErr w:type="spellEnd"/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діяльності</w:t>
      </w:r>
      <w:proofErr w:type="spellEnd"/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щодо</w:t>
      </w:r>
      <w:proofErr w:type="spellEnd"/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організації</w:t>
      </w:r>
      <w:proofErr w:type="spellEnd"/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та </w:t>
      </w:r>
      <w:proofErr w:type="spellStart"/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проведення</w:t>
      </w:r>
      <w:proofErr w:type="spellEnd"/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азартних</w:t>
      </w:r>
      <w:proofErr w:type="spellEnd"/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ігор</w:t>
      </w:r>
      <w:proofErr w:type="spellEnd"/>
      <w:r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  <w:r w:rsidR="00F471C4" w:rsidRPr="00452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(реєстр. № 2285д)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52516" w:rsidRPr="00452516" w14:paraId="3D69463F" w14:textId="77777777" w:rsidTr="00596437">
        <w:tc>
          <w:tcPr>
            <w:tcW w:w="4853" w:type="dxa"/>
          </w:tcPr>
          <w:p w14:paraId="02E2F02E" w14:textId="77777777" w:rsidR="00596437" w:rsidRPr="00452516" w:rsidRDefault="00EC6C12" w:rsidP="00C715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525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Редакція проекту Закону</w:t>
            </w:r>
          </w:p>
        </w:tc>
        <w:tc>
          <w:tcPr>
            <w:tcW w:w="4853" w:type="dxa"/>
          </w:tcPr>
          <w:p w14:paraId="5724BF7E" w14:textId="77777777" w:rsidR="00596437" w:rsidRPr="00452516" w:rsidRDefault="00EC6C12" w:rsidP="00C715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525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Пропозиції до проекту Закону</w:t>
            </w:r>
          </w:p>
        </w:tc>
        <w:tc>
          <w:tcPr>
            <w:tcW w:w="4854" w:type="dxa"/>
          </w:tcPr>
          <w:p w14:paraId="37D33A1D" w14:textId="77777777" w:rsidR="00596437" w:rsidRPr="00452516" w:rsidRDefault="00EC6C12" w:rsidP="00C715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525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52516" w:rsidRPr="00452516" w14:paraId="2BD8C352" w14:textId="77777777" w:rsidTr="00596437">
        <w:tc>
          <w:tcPr>
            <w:tcW w:w="4853" w:type="dxa"/>
          </w:tcPr>
          <w:p w14:paraId="0AB8C551" w14:textId="77777777" w:rsidR="00596437" w:rsidRPr="00452516" w:rsidRDefault="00596437" w:rsidP="00AC5201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2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Закон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телекомунікації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6D767383" w14:textId="77777777" w:rsidR="00596437" w:rsidRPr="00452516" w:rsidRDefault="00596437" w:rsidP="00AC5201">
            <w:pPr>
              <w:tabs>
                <w:tab w:val="num" w:pos="0"/>
              </w:tabs>
              <w:ind w:firstLine="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Верховної</w:t>
            </w:r>
            <w:proofErr w:type="spellEnd"/>
            <w:proofErr w:type="gramEnd"/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2004 р., № 12, ст. 155)</w:t>
            </w:r>
          </w:p>
        </w:tc>
        <w:tc>
          <w:tcPr>
            <w:tcW w:w="4853" w:type="dxa"/>
          </w:tcPr>
          <w:p w14:paraId="743A668B" w14:textId="77777777" w:rsidR="00C67679" w:rsidRPr="00452516" w:rsidRDefault="00C67679" w:rsidP="00C67679">
            <w:pPr>
              <w:tabs>
                <w:tab w:val="num" w:pos="0"/>
                <w:tab w:val="left" w:pos="1080"/>
                <w:tab w:val="left" w:pos="1260"/>
              </w:tabs>
              <w:spacing w:before="120"/>
              <w:ind w:firstLine="2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Закон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телекомунікації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7F7CC95E" w14:textId="77777777" w:rsidR="00596437" w:rsidRPr="00452516" w:rsidRDefault="00C67679" w:rsidP="00C6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Верховної</w:t>
            </w:r>
            <w:proofErr w:type="spellEnd"/>
            <w:proofErr w:type="gramEnd"/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2004 р., № 12, ст. 155)</w:t>
            </w:r>
          </w:p>
        </w:tc>
        <w:tc>
          <w:tcPr>
            <w:tcW w:w="4854" w:type="dxa"/>
          </w:tcPr>
          <w:p w14:paraId="71462A7C" w14:textId="77777777" w:rsidR="00596437" w:rsidRPr="00452516" w:rsidRDefault="00596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52516" w:rsidRPr="00452516" w14:paraId="4877B6E3" w14:textId="77777777" w:rsidTr="00596437">
        <w:tc>
          <w:tcPr>
            <w:tcW w:w="4853" w:type="dxa"/>
          </w:tcPr>
          <w:p w14:paraId="35C9E666" w14:textId="77777777" w:rsidR="00596437" w:rsidRPr="00452516" w:rsidRDefault="00596437" w:rsidP="00C67679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2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Стаття</w:t>
            </w:r>
            <w:proofErr w:type="spellEnd"/>
            <w:r w:rsidRPr="00452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39. </w:t>
            </w:r>
            <w:proofErr w:type="spellStart"/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Обов’язки</w:t>
            </w:r>
            <w:proofErr w:type="spellEnd"/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провайдерів</w:t>
            </w:r>
            <w:proofErr w:type="spellEnd"/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телекомунікацій</w:t>
            </w:r>
            <w:proofErr w:type="spellEnd"/>
          </w:p>
          <w:p w14:paraId="1D98A715" w14:textId="77777777" w:rsidR="00596437" w:rsidRPr="00452516" w:rsidRDefault="00596437" w:rsidP="00C67679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bookmarkStart w:id="0" w:name="_Hlk27668276"/>
            <w:proofErr w:type="spellStart"/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Оператори</w:t>
            </w:r>
            <w:proofErr w:type="spellEnd"/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телекомунікацій</w:t>
            </w:r>
            <w:proofErr w:type="spellEnd"/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зобов’язані</w:t>
            </w:r>
            <w:proofErr w:type="spellEnd"/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044E83CF" w14:textId="77777777" w:rsidR="00596437" w:rsidRPr="00452516" w:rsidRDefault="00596437" w:rsidP="00C67679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…</w:t>
            </w:r>
          </w:p>
          <w:p w14:paraId="532351FF" w14:textId="77777777" w:rsidR="00596437" w:rsidRPr="00452516" w:rsidRDefault="00596437" w:rsidP="00C676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18</w:t>
            </w:r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uk-UA"/>
              </w:rPr>
              <w:t>3</w:t>
            </w:r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) обмежувати доступ своїх абонентів до ресурсів, через які провадяться азартні ігри з порушенням вимог Закону України «Про державне регулювання діяльності щодо організації та проведення азартних ігор»</w:t>
            </w:r>
            <w:bookmarkEnd w:id="0"/>
          </w:p>
          <w:p w14:paraId="0D0D8D84" w14:textId="77777777" w:rsidR="00AC5201" w:rsidRPr="00452516" w:rsidRDefault="00AC5201" w:rsidP="00596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53" w:type="dxa"/>
          </w:tcPr>
          <w:p w14:paraId="5BFAA751" w14:textId="77777777" w:rsidR="00596437" w:rsidRPr="00452516" w:rsidRDefault="0000247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525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виключити</w:t>
            </w:r>
          </w:p>
        </w:tc>
        <w:tc>
          <w:tcPr>
            <w:tcW w:w="4854" w:type="dxa"/>
          </w:tcPr>
          <w:p w14:paraId="39F1A844" w14:textId="77777777" w:rsidR="00596437" w:rsidRPr="00452516" w:rsidRDefault="007C1FF2" w:rsidP="00246C55">
            <w:pPr>
              <w:jc w:val="both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</w:t>
            </w:r>
            <w:r w:rsidR="0062559A"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астин</w:t>
            </w:r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ою</w:t>
            </w:r>
            <w:r w:rsidR="0062559A"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четверт</w:t>
            </w:r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ою</w:t>
            </w:r>
            <w:r w:rsidR="0062559A"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статті 40 Закону України «Про телекомунікації», </w:t>
            </w:r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передбачено, що </w:t>
            </w:r>
            <w:r w:rsidR="0062559A" w:rsidRPr="00452516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оператори, провайдери телекомунікацій не несуть відповідальності за зміст інформації, що передається їх мережами.</w:t>
            </w:r>
            <w:r w:rsidRPr="00452516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06D10A61" w14:textId="77777777" w:rsidR="00BC58FC" w:rsidRPr="00452516" w:rsidRDefault="00BC58FC" w:rsidP="00BC58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52516">
              <w:rPr>
                <w:color w:val="000000" w:themeColor="text1"/>
                <w:sz w:val="24"/>
                <w:szCs w:val="24"/>
              </w:rPr>
              <w:t>О</w:t>
            </w:r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того,</w:t>
            </w:r>
            <w:r w:rsidRPr="0045251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статтею 6 Закону України «Про телекомунікації» гарантовано державою доступ споживачів до загальнодоступних телекомунікаційних послуг, які необхідні їм для задоволення власних потреб, участі в політичному, економічному та громадському житті.</w:t>
            </w:r>
          </w:p>
          <w:p w14:paraId="1C87DE44" w14:textId="77777777" w:rsidR="001B5BCC" w:rsidRPr="00452516" w:rsidRDefault="001B5BCC" w:rsidP="001B5BCC">
            <w:pPr>
              <w:pStyle w:val="Default"/>
              <w:jc w:val="both"/>
              <w:rPr>
                <w:rFonts w:eastAsia="Times New Roman"/>
                <w:i/>
                <w:color w:val="000000" w:themeColor="text1"/>
                <w:lang w:val="uk-UA" w:eastAsia="ru-RU"/>
              </w:rPr>
            </w:pPr>
            <w:bookmarkStart w:id="1" w:name="_Hlk487731303"/>
            <w:r w:rsidRPr="00452516">
              <w:rPr>
                <w:rFonts w:eastAsia="Times New Roman"/>
                <w:color w:val="000000" w:themeColor="text1"/>
                <w:lang w:val="uk-UA" w:eastAsia="ru-RU"/>
              </w:rPr>
              <w:t xml:space="preserve">Декларацією </w:t>
            </w:r>
            <w:r w:rsidRPr="00452516">
              <w:rPr>
                <w:rFonts w:eastAsia="Times New Roman"/>
                <w:i/>
                <w:color w:val="000000" w:themeColor="text1"/>
                <w:lang w:val="uk-UA" w:eastAsia="ru-RU"/>
              </w:rPr>
              <w:t>«Свобода спілкування в Інтернеті»</w:t>
            </w:r>
            <w:r w:rsidRPr="00452516">
              <w:rPr>
                <w:rFonts w:eastAsia="Times New Roman"/>
                <w:color w:val="000000" w:themeColor="text1"/>
                <w:lang w:val="uk-UA" w:eastAsia="ru-RU"/>
              </w:rPr>
              <w:t xml:space="preserve">, ухваленою Комітетом Міністрів Ради Європи 28 травня 2003 року </w:t>
            </w:r>
            <w:bookmarkEnd w:id="1"/>
            <w:r w:rsidRPr="00452516">
              <w:rPr>
                <w:rFonts w:eastAsia="Times New Roman"/>
                <w:color w:val="000000" w:themeColor="text1"/>
                <w:lang w:val="uk-UA" w:eastAsia="ru-RU"/>
              </w:rPr>
              <w:t xml:space="preserve">закріплено </w:t>
            </w:r>
            <w:r w:rsidRPr="00452516">
              <w:rPr>
                <w:rFonts w:eastAsia="Times New Roman"/>
                <w:i/>
                <w:color w:val="000000" w:themeColor="text1"/>
                <w:lang w:val="uk-UA" w:eastAsia="ru-RU"/>
              </w:rPr>
              <w:t xml:space="preserve">принцип </w:t>
            </w:r>
            <w:r w:rsidRPr="00452516">
              <w:rPr>
                <w:rFonts w:eastAsia="Times New Roman"/>
                <w:i/>
                <w:color w:val="000000" w:themeColor="text1"/>
                <w:u w:val="single"/>
                <w:lang w:val="uk-UA" w:eastAsia="ru-RU"/>
              </w:rPr>
              <w:t>відсутності попереднього контролю держави</w:t>
            </w:r>
            <w:r w:rsidRPr="00452516">
              <w:rPr>
                <w:rFonts w:eastAsia="Times New Roman"/>
                <w:i/>
                <w:color w:val="000000" w:themeColor="text1"/>
                <w:lang w:val="uk-UA" w:eastAsia="ru-RU"/>
              </w:rPr>
              <w:t xml:space="preserve">, який полягає у тому, що державна влада не повинна шляхом загальних засобів блокування або фільтрування відмовляти громадському доступу до інформації і іншого спілкування в Інтернеті, без обмеження кордонів. </w:t>
            </w:r>
          </w:p>
          <w:p w14:paraId="2366A4EE" w14:textId="77777777" w:rsidR="000522B1" w:rsidRPr="00452516" w:rsidRDefault="000522B1" w:rsidP="001B5BCC">
            <w:pPr>
              <w:pStyle w:val="Default"/>
              <w:jc w:val="both"/>
              <w:rPr>
                <w:rFonts w:eastAsia="Times New Roman"/>
                <w:i/>
                <w:color w:val="000000" w:themeColor="text1"/>
                <w:lang w:val="uk-UA" w:eastAsia="ru-RU"/>
              </w:rPr>
            </w:pPr>
          </w:p>
          <w:p w14:paraId="33D20A37" w14:textId="77777777" w:rsidR="00BC58FC" w:rsidRPr="00452516" w:rsidRDefault="00BC58FC" w:rsidP="00246C55">
            <w:pPr>
              <w:jc w:val="both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BDEABF6" w14:textId="77777777" w:rsidR="007C1FF2" w:rsidRPr="00452516" w:rsidRDefault="007C1FF2" w:rsidP="00AC5201">
            <w:pPr>
              <w:tabs>
                <w:tab w:val="left" w:pos="10076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52516" w:rsidRPr="00452516" w14:paraId="00A2F732" w14:textId="77777777" w:rsidTr="00C879BE">
        <w:tc>
          <w:tcPr>
            <w:tcW w:w="14560" w:type="dxa"/>
            <w:gridSpan w:val="3"/>
          </w:tcPr>
          <w:p w14:paraId="33AFF6FC" w14:textId="77777777" w:rsidR="000522B1" w:rsidRPr="00452516" w:rsidRDefault="000522B1" w:rsidP="00246C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02475" w:rsidRPr="00452516" w14:paraId="4724CE75" w14:textId="77777777" w:rsidTr="000522B1">
        <w:trPr>
          <w:trHeight w:val="983"/>
        </w:trPr>
        <w:tc>
          <w:tcPr>
            <w:tcW w:w="4853" w:type="dxa"/>
          </w:tcPr>
          <w:p w14:paraId="06F1DDE2" w14:textId="77777777" w:rsidR="00002475" w:rsidRPr="00452516" w:rsidRDefault="00002475" w:rsidP="00002475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Проект Закону «</w:t>
            </w:r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державне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регулювання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організації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азартних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ігор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14:paraId="07D9DABB" w14:textId="77777777" w:rsidR="000522B1" w:rsidRPr="00452516" w:rsidRDefault="000522B1" w:rsidP="000522B1">
            <w:pPr>
              <w:pStyle w:val="Level0"/>
              <w:numPr>
                <w:ilvl w:val="0"/>
                <w:numId w:val="0"/>
              </w:numPr>
              <w:ind w:left="22"/>
              <w:rPr>
                <w:color w:val="000000" w:themeColor="text1"/>
                <w:sz w:val="24"/>
                <w:szCs w:val="24"/>
              </w:rPr>
            </w:pPr>
            <w:r w:rsidRPr="00452516">
              <w:rPr>
                <w:color w:val="000000" w:themeColor="text1"/>
                <w:sz w:val="24"/>
                <w:szCs w:val="24"/>
              </w:rPr>
              <w:t>Стаття 25 Обмеження щодо осіб, які провадять діяльність з організації та проведення азартних ігор через мережу Інтернет з порушенням вимог цього Закону</w:t>
            </w:r>
          </w:p>
          <w:p w14:paraId="4BA8FCAE" w14:textId="77777777" w:rsidR="000522B1" w:rsidRPr="00452516" w:rsidRDefault="000522B1" w:rsidP="000522B1">
            <w:pPr>
              <w:pStyle w:val="Level1"/>
              <w:ind w:firstLine="22"/>
              <w:rPr>
                <w:bCs/>
                <w:color w:val="000000" w:themeColor="text1"/>
                <w:sz w:val="24"/>
                <w:szCs w:val="24"/>
              </w:rPr>
            </w:pPr>
            <w:r w:rsidRPr="00452516">
              <w:rPr>
                <w:color w:val="000000" w:themeColor="text1"/>
                <w:sz w:val="24"/>
                <w:szCs w:val="24"/>
              </w:rPr>
              <w:t>Особа, яка за допомогою онлайн системи надає доступ до азартних ігор без наявної ліцензії, зобов’язана на вимогу Уповноваженого органу обмежити доступ з території України до такої онлайн системи азартних ігор.</w:t>
            </w:r>
          </w:p>
          <w:p w14:paraId="2CF27F02" w14:textId="77777777" w:rsidR="000522B1" w:rsidRPr="00452516" w:rsidRDefault="000522B1" w:rsidP="000522B1">
            <w:pPr>
              <w:pStyle w:val="Level1"/>
              <w:ind w:firstLine="22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52516">
              <w:rPr>
                <w:i/>
                <w:iCs/>
                <w:color w:val="000000" w:themeColor="text1"/>
                <w:sz w:val="24"/>
                <w:szCs w:val="24"/>
              </w:rPr>
              <w:t>Постачальник послуг хостингу (зберігання інформації), на технічних засобах якого розміщена онлайн система, що надає доступ до азартних ігор без наявної ліцензії, зобов’язаний на вимогу Уповноваженого органу обмежити доступ з території України до такої онлайн системи азартних ігор.</w:t>
            </w:r>
          </w:p>
          <w:p w14:paraId="6DFF3F26" w14:textId="77777777" w:rsidR="000522B1" w:rsidRPr="00452516" w:rsidRDefault="000522B1" w:rsidP="000522B1">
            <w:pPr>
              <w:pStyle w:val="Level1"/>
              <w:ind w:firstLine="22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452516">
              <w:rPr>
                <w:strike/>
                <w:color w:val="000000" w:themeColor="text1"/>
                <w:sz w:val="24"/>
                <w:szCs w:val="24"/>
              </w:rPr>
              <w:t>Оператор телекомунікацій зобов’язаний на вимогу Уповноваженого органу обмежити доступ своїх абонентів з території України до ресурсів, через які проводяться азартні ігри без наявності ліцензії або через які надається доступ до них.</w:t>
            </w:r>
          </w:p>
          <w:p w14:paraId="74268352" w14:textId="77777777" w:rsidR="000522B1" w:rsidRPr="00452516" w:rsidRDefault="000522B1" w:rsidP="000522B1">
            <w:pPr>
              <w:pStyle w:val="Level1"/>
              <w:ind w:firstLine="22"/>
              <w:rPr>
                <w:bCs/>
                <w:color w:val="000000" w:themeColor="text1"/>
                <w:sz w:val="24"/>
                <w:szCs w:val="24"/>
              </w:rPr>
            </w:pPr>
            <w:r w:rsidRPr="00452516">
              <w:rPr>
                <w:color w:val="000000" w:themeColor="text1"/>
                <w:sz w:val="24"/>
                <w:szCs w:val="24"/>
              </w:rPr>
              <w:t xml:space="preserve">Банк, що здійснює банківську діяльність в Україні, або платіжні системи, що діють на території України, зобов’язані </w:t>
            </w:r>
            <w:r w:rsidRPr="00452516">
              <w:rPr>
                <w:color w:val="000000" w:themeColor="text1"/>
                <w:sz w:val="24"/>
                <w:szCs w:val="24"/>
              </w:rPr>
              <w:lastRenderedPageBreak/>
              <w:t>на вимогу Уповноваженого органу відмовляти у здійсненні платежів на користь осіб, які за допомогою онлайн систем надають доступ до азартних ігор на території України без наявності відповідної ліцензії.</w:t>
            </w:r>
          </w:p>
          <w:p w14:paraId="0488DE00" w14:textId="77777777" w:rsidR="000522B1" w:rsidRPr="00452516" w:rsidRDefault="000522B1" w:rsidP="000522B1">
            <w:pPr>
              <w:pStyle w:val="Level1"/>
              <w:ind w:firstLine="22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52516">
              <w:rPr>
                <w:i/>
                <w:iCs/>
                <w:color w:val="000000" w:themeColor="text1"/>
                <w:sz w:val="24"/>
                <w:szCs w:val="24"/>
              </w:rPr>
              <w:t>Порядок направлення та виконання вимог, визначених в частинах другій та третій цієї статті, встановлюється Уповноваженим органом.</w:t>
            </w:r>
          </w:p>
          <w:p w14:paraId="11B94732" w14:textId="77777777" w:rsidR="000522B1" w:rsidRPr="00452516" w:rsidRDefault="000522B1" w:rsidP="000522B1">
            <w:pPr>
              <w:pStyle w:val="Level1"/>
              <w:ind w:firstLine="22"/>
              <w:rPr>
                <w:bCs/>
                <w:color w:val="000000" w:themeColor="text1"/>
                <w:sz w:val="24"/>
                <w:szCs w:val="24"/>
              </w:rPr>
            </w:pPr>
            <w:r w:rsidRPr="00452516">
              <w:rPr>
                <w:color w:val="000000" w:themeColor="text1"/>
                <w:sz w:val="24"/>
                <w:szCs w:val="24"/>
              </w:rPr>
              <w:t>Порядок направлення та виконання вимог, зазначених в частині четвертій цієї статті, встановлюється Національним банком України за погодженням з Уповноваженим органом.</w:t>
            </w:r>
          </w:p>
          <w:p w14:paraId="0BED0E8D" w14:textId="77777777" w:rsidR="002C7FB5" w:rsidRPr="00452516" w:rsidRDefault="002C7FB5" w:rsidP="00002475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2053F258" w14:textId="77777777" w:rsidR="00002475" w:rsidRPr="00452516" w:rsidRDefault="00002475" w:rsidP="00596437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</w:tcPr>
          <w:p w14:paraId="4F84D982" w14:textId="77777777" w:rsidR="0062559A" w:rsidRPr="00452516" w:rsidRDefault="0062559A" w:rsidP="0062559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Проект Закону «</w:t>
            </w:r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державне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регулювання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організації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азартних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ігор</w:t>
            </w:r>
            <w:proofErr w:type="spellEnd"/>
            <w:r w:rsidRPr="004525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14:paraId="36992B44" w14:textId="77777777" w:rsidR="000522B1" w:rsidRPr="00452516" w:rsidRDefault="000522B1" w:rsidP="000522B1">
            <w:pPr>
              <w:pStyle w:val="Level0"/>
              <w:numPr>
                <w:ilvl w:val="0"/>
                <w:numId w:val="0"/>
              </w:numPr>
              <w:ind w:left="139"/>
              <w:rPr>
                <w:color w:val="000000" w:themeColor="text1"/>
                <w:sz w:val="24"/>
                <w:szCs w:val="24"/>
              </w:rPr>
            </w:pPr>
            <w:r w:rsidRPr="00452516">
              <w:rPr>
                <w:color w:val="000000" w:themeColor="text1"/>
                <w:sz w:val="24"/>
                <w:szCs w:val="24"/>
              </w:rPr>
              <w:t>Стаття 25. Обмеження щодо осіб, які провадять діяльність з організації та проведення азартних ігор через мережу Інтернет з порушенням вимог цього Закону</w:t>
            </w:r>
          </w:p>
          <w:p w14:paraId="2D1D9DC8" w14:textId="77777777" w:rsidR="000522B1" w:rsidRPr="00452516" w:rsidRDefault="000522B1" w:rsidP="000522B1">
            <w:pPr>
              <w:pStyle w:val="Level1"/>
              <w:numPr>
                <w:ilvl w:val="0"/>
                <w:numId w:val="0"/>
              </w:numPr>
              <w:ind w:left="139"/>
              <w:rPr>
                <w:bCs/>
                <w:color w:val="000000" w:themeColor="text1"/>
                <w:sz w:val="24"/>
                <w:szCs w:val="24"/>
              </w:rPr>
            </w:pPr>
            <w:r w:rsidRPr="00452516">
              <w:rPr>
                <w:color w:val="000000" w:themeColor="text1"/>
                <w:sz w:val="24"/>
                <w:szCs w:val="24"/>
              </w:rPr>
              <w:t xml:space="preserve">1.Особа, яка за допомогою онлайн системи надає доступ до азартних ігор </w:t>
            </w:r>
            <w:r w:rsidRPr="00452516">
              <w:rPr>
                <w:strike/>
                <w:color w:val="000000" w:themeColor="text1"/>
                <w:sz w:val="24"/>
                <w:szCs w:val="24"/>
              </w:rPr>
              <w:t>без наявної ліцензії</w:t>
            </w:r>
            <w:r w:rsidRPr="0045251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2516">
              <w:rPr>
                <w:b/>
                <w:bCs/>
                <w:color w:val="000000" w:themeColor="text1"/>
                <w:sz w:val="24"/>
                <w:szCs w:val="24"/>
              </w:rPr>
              <w:t>з порушенням вимог цього Закону,</w:t>
            </w:r>
            <w:r w:rsidRPr="00452516">
              <w:rPr>
                <w:color w:val="000000" w:themeColor="text1"/>
                <w:sz w:val="24"/>
                <w:szCs w:val="24"/>
              </w:rPr>
              <w:t xml:space="preserve"> зобов’язана на вимогу Уповноваженого органу обмежити доступ з території України до такої онлайн системи азартних ігор.</w:t>
            </w:r>
          </w:p>
          <w:p w14:paraId="643ABF78" w14:textId="77777777" w:rsidR="000522B1" w:rsidRPr="00452516" w:rsidRDefault="000522B1" w:rsidP="000522B1">
            <w:pPr>
              <w:pStyle w:val="Level1"/>
              <w:numPr>
                <w:ilvl w:val="0"/>
                <w:numId w:val="0"/>
              </w:numPr>
              <w:ind w:left="139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52516">
              <w:rPr>
                <w:b/>
                <w:bCs/>
                <w:color w:val="000000" w:themeColor="text1"/>
                <w:sz w:val="24"/>
                <w:szCs w:val="24"/>
              </w:rPr>
              <w:t>2. Обмеження доступу до ресурсів, через які провадяться азартні ігри з порушенням вимог Закону України «Про державне регулювання діяльності щодо організації та проведення азартних ігор» здійснюється постачальником послуг хостингу виключно на підставі рішення суду за позовом Уповноваженого органу.</w:t>
            </w:r>
          </w:p>
          <w:p w14:paraId="3CD0592D" w14:textId="77777777" w:rsidR="000522B1" w:rsidRPr="00452516" w:rsidRDefault="000522B1" w:rsidP="000522B1">
            <w:pPr>
              <w:pStyle w:val="Level1"/>
              <w:numPr>
                <w:ilvl w:val="0"/>
                <w:numId w:val="0"/>
              </w:numPr>
              <w:ind w:left="139"/>
              <w:rPr>
                <w:bCs/>
                <w:color w:val="000000" w:themeColor="text1"/>
                <w:sz w:val="24"/>
                <w:szCs w:val="24"/>
              </w:rPr>
            </w:pPr>
            <w:r w:rsidRPr="00452516">
              <w:rPr>
                <w:color w:val="000000" w:themeColor="text1"/>
                <w:sz w:val="24"/>
                <w:szCs w:val="24"/>
              </w:rPr>
              <w:t xml:space="preserve">3.Банк, що здійснює банківську діяльність в Україні, або платіжні системи, що діють на території України, зобов’язані на вимогу Уповноваженого органу відмовляти у здійсненні платежів на користь осіб, які за допомогою онлайн систем надають доступ до азартних ігор на </w:t>
            </w:r>
            <w:r w:rsidRPr="00452516">
              <w:rPr>
                <w:color w:val="000000" w:themeColor="text1"/>
                <w:sz w:val="24"/>
                <w:szCs w:val="24"/>
              </w:rPr>
              <w:lastRenderedPageBreak/>
              <w:t>території України без наявності відповідної ліцензії.</w:t>
            </w:r>
          </w:p>
          <w:p w14:paraId="1FF9F37C" w14:textId="77777777" w:rsidR="000522B1" w:rsidRPr="00452516" w:rsidRDefault="000522B1" w:rsidP="000522B1">
            <w:pPr>
              <w:pStyle w:val="Level1"/>
              <w:numPr>
                <w:ilvl w:val="0"/>
                <w:numId w:val="0"/>
              </w:numPr>
              <w:ind w:left="139"/>
              <w:rPr>
                <w:bCs/>
                <w:color w:val="000000" w:themeColor="text1"/>
                <w:sz w:val="24"/>
                <w:szCs w:val="24"/>
              </w:rPr>
            </w:pPr>
            <w:r w:rsidRPr="00452516">
              <w:rPr>
                <w:color w:val="000000" w:themeColor="text1"/>
                <w:sz w:val="24"/>
                <w:szCs w:val="24"/>
              </w:rPr>
              <w:t xml:space="preserve">4.Порядок направлення та виконання вимог, зазначених в частині </w:t>
            </w:r>
            <w:r w:rsidRPr="00452516">
              <w:rPr>
                <w:b/>
                <w:bCs/>
                <w:color w:val="000000" w:themeColor="text1"/>
                <w:sz w:val="24"/>
                <w:szCs w:val="24"/>
              </w:rPr>
              <w:t>третій</w:t>
            </w:r>
            <w:r w:rsidRPr="00452516">
              <w:rPr>
                <w:color w:val="000000" w:themeColor="text1"/>
                <w:sz w:val="24"/>
                <w:szCs w:val="24"/>
              </w:rPr>
              <w:t xml:space="preserve"> цієї статті, встановлюється Національним банком України за погодженням з Уповноваженим органом.</w:t>
            </w:r>
          </w:p>
          <w:p w14:paraId="52FE913F" w14:textId="77777777" w:rsidR="002C7FB5" w:rsidRPr="00452516" w:rsidRDefault="002C7FB5" w:rsidP="0062559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0B16F661" w14:textId="77777777" w:rsidR="002C7FB5" w:rsidRPr="00452516" w:rsidRDefault="002C7FB5" w:rsidP="0062559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0AF6AE93" w14:textId="77777777" w:rsidR="002C7FB5" w:rsidRPr="00452516" w:rsidRDefault="002C7FB5" w:rsidP="0062559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3493EDE2" w14:textId="77777777" w:rsidR="00002475" w:rsidRPr="00452516" w:rsidRDefault="000024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</w:tcPr>
          <w:p w14:paraId="2A19BE96" w14:textId="77777777" w:rsidR="000A33E6" w:rsidRPr="00452516" w:rsidRDefault="000A33E6" w:rsidP="000A33E6">
            <w:pPr>
              <w:tabs>
                <w:tab w:val="left" w:pos="10076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51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lastRenderedPageBreak/>
              <w:t xml:space="preserve">Згідно </w:t>
            </w:r>
            <w:proofErr w:type="spellStart"/>
            <w:r w:rsidRPr="0045251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статтей</w:t>
            </w:r>
            <w:proofErr w:type="spellEnd"/>
            <w:r w:rsidRPr="0045251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 31 </w:t>
            </w:r>
            <w:r w:rsidRPr="0045251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та 34 </w:t>
            </w:r>
            <w:proofErr w:type="spellStart"/>
            <w:r w:rsidRPr="0045251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Конституції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згідно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 з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якими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 к</w:t>
            </w:r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ожному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гарантується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таємниця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листування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телефонних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розмов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телеграфної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та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іншої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кореспонденції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Винятки</w:t>
            </w:r>
            <w:proofErr w:type="spellEnd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можуть</w:t>
            </w:r>
            <w:proofErr w:type="spellEnd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бути </w:t>
            </w:r>
            <w:proofErr w:type="spellStart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встановлені</w:t>
            </w:r>
            <w:proofErr w:type="spellEnd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лише</w:t>
            </w:r>
            <w:proofErr w:type="spellEnd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судом у </w:t>
            </w:r>
            <w:proofErr w:type="spellStart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випадках</w:t>
            </w:r>
            <w:proofErr w:type="spellEnd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передбачених</w:t>
            </w:r>
            <w:proofErr w:type="spellEnd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законом,</w:t>
            </w:r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з метою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запобігти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злочинові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чи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з'ясувати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істину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під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час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розслідування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кримінальної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справи</w:t>
            </w:r>
            <w:proofErr w:type="spellEnd"/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u w:val="single"/>
              </w:rPr>
              <w:t>якщо</w:t>
            </w:r>
            <w:proofErr w:type="spellEnd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u w:val="single"/>
              </w:rPr>
              <w:t>іншими</w:t>
            </w:r>
            <w:proofErr w:type="spellEnd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u w:val="single"/>
              </w:rPr>
              <w:t xml:space="preserve"> способами </w:t>
            </w:r>
            <w:proofErr w:type="spellStart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u w:val="single"/>
              </w:rPr>
              <w:t>одержати</w:t>
            </w:r>
            <w:proofErr w:type="spellEnd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u w:val="single"/>
              </w:rPr>
              <w:t>інформацію</w:t>
            </w:r>
            <w:proofErr w:type="spellEnd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u w:val="single"/>
              </w:rPr>
              <w:t>неможливо</w:t>
            </w:r>
            <w:proofErr w:type="spellEnd"/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u w:val="single"/>
              </w:rPr>
              <w:t>.</w:t>
            </w:r>
          </w:p>
          <w:p w14:paraId="38B13EE9" w14:textId="77777777" w:rsidR="000522B1" w:rsidRPr="00452516" w:rsidRDefault="000A33E6" w:rsidP="000522B1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uk-UA"/>
              </w:rPr>
            </w:pPr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uk-UA"/>
              </w:rPr>
              <w:t>У</w:t>
            </w:r>
            <w:r w:rsidR="000522B1"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uk-UA"/>
              </w:rPr>
              <w:t xml:space="preserve"> статті 39 Закону передбачений обов’язок операторів і провайдерів телекомунікацій на </w:t>
            </w:r>
            <w:r w:rsidR="000522B1"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u w:val="single"/>
                <w:lang w:val="uk-UA"/>
              </w:rPr>
              <w:t xml:space="preserve">підставі рішення </w:t>
            </w:r>
            <w:hyperlink r:id="rId5" w:anchor="w13" w:history="1">
              <w:r w:rsidR="000522B1" w:rsidRPr="00452516">
                <w:rPr>
                  <w:rFonts w:ascii="Times New Roman" w:hAnsi="Times New Roman"/>
                  <w:color w:val="000000" w:themeColor="text1"/>
                  <w:kern w:val="24"/>
                  <w:sz w:val="24"/>
                  <w:szCs w:val="24"/>
                  <w:u w:val="single"/>
                  <w:lang w:val="uk-UA"/>
                </w:rPr>
                <w:t>суд</w:t>
              </w:r>
            </w:hyperlink>
            <w:r w:rsidR="000522B1"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u w:val="single"/>
                <w:lang w:val="uk-UA"/>
              </w:rPr>
              <w:t>у обмежувати</w:t>
            </w:r>
            <w:r w:rsidR="000522B1"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uk-UA"/>
              </w:rPr>
              <w:t xml:space="preserve"> доступ своїх абонентів до ресурсів, через які здійснюється </w:t>
            </w:r>
            <w:r w:rsidR="000522B1"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u w:val="single"/>
                <w:lang w:val="uk-UA"/>
              </w:rPr>
              <w:t>розповсюдження дитячої порнографії</w:t>
            </w:r>
            <w:r w:rsidR="000522B1"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uk-UA"/>
              </w:rPr>
              <w:t xml:space="preserve"> (п. 18 ч. 1 ст. 39). </w:t>
            </w:r>
          </w:p>
          <w:p w14:paraId="02C72FE3" w14:textId="77777777" w:rsidR="000522B1" w:rsidRPr="00452516" w:rsidRDefault="000522B1" w:rsidP="000522B1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lang w:val="uk-UA"/>
              </w:rPr>
            </w:pPr>
            <w:r w:rsidRPr="00452516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val="uk-UA"/>
              </w:rPr>
              <w:t xml:space="preserve">Тобто, на рівні Законів України передбачено </w:t>
            </w:r>
            <w:r w:rsidRPr="00452516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lang w:val="uk-UA"/>
              </w:rPr>
              <w:t xml:space="preserve">виключно судову процедуру для обмеження доступу абонентів до ресурсів та у чітко визначених випадках, а саме, якщо розповсюджується дитяча порнографія. </w:t>
            </w:r>
          </w:p>
          <w:p w14:paraId="2E84D6A1" w14:textId="77777777" w:rsidR="00CC691C" w:rsidRPr="00452516" w:rsidRDefault="00CC691C" w:rsidP="00CC691C">
            <w:pPr>
              <w:tabs>
                <w:tab w:val="left" w:pos="10076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525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Статтею 12 Директиви 2000/31/ЄС Європейського парламенту та Ради «Про деякі правові аспекти інформаційних послуг, зокрема, електронної комерції, на внутрішньому ринку»</w:t>
            </w:r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(від 8 червня 2000 року) передбачено, що якщо надаються інформаційні послуги, які  складаються  з передачі  інформації,  що надається одержувачем послуг,  всередині мережі  зв'язку або надання доступу до мережі зв'язку, </w:t>
            </w:r>
            <w:r w:rsidRPr="004525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держави-члени забезпечують звільнення постачальника послуг від </w:t>
            </w:r>
            <w:r w:rsidRPr="004525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відповідальності за передану інформацію при умові, що постачальник:</w:t>
            </w:r>
          </w:p>
          <w:p w14:paraId="392ABD0D" w14:textId="77777777" w:rsidR="00CC691C" w:rsidRPr="00452516" w:rsidRDefault="00CC691C" w:rsidP="00CC691C">
            <w:pPr>
              <w:tabs>
                <w:tab w:val="left" w:pos="10076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525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a) не є ініціатором передачі;</w:t>
            </w:r>
          </w:p>
          <w:p w14:paraId="37A36F0B" w14:textId="77777777" w:rsidR="00CC691C" w:rsidRPr="00452516" w:rsidRDefault="00CC691C" w:rsidP="00CC691C">
            <w:pPr>
              <w:tabs>
                <w:tab w:val="left" w:pos="10076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525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b) не обирає одержувача передачі; та</w:t>
            </w:r>
          </w:p>
          <w:p w14:paraId="13E7D23D" w14:textId="77777777" w:rsidR="00CC691C" w:rsidRPr="00452516" w:rsidRDefault="00CC691C" w:rsidP="00CC691C">
            <w:pPr>
              <w:tabs>
                <w:tab w:val="left" w:pos="10076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525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c) не обирає чи не змінює інформацію, що міститься в передачі.</w:t>
            </w:r>
          </w:p>
          <w:p w14:paraId="3F792E73" w14:textId="77777777" w:rsidR="000522B1" w:rsidRPr="00452516" w:rsidRDefault="00CC691C" w:rsidP="00CC691C">
            <w:pPr>
              <w:tabs>
                <w:tab w:val="left" w:pos="10076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2. Акти передачі та забезпечення доступу, про що йдеться в пункті 1, </w:t>
            </w:r>
            <w:r w:rsidRPr="004525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включають в себе автоматичне, проміжкове тимчасове зберігання переданої інформації,</w:t>
            </w:r>
            <w:r w:rsidRPr="00452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оскільки це робиться з єдиною метою -  здійснення передачі в мережі зв'язку та передбачає, що інформація не зберігається довше, ніж це необхідно для передачі.</w:t>
            </w:r>
          </w:p>
          <w:p w14:paraId="26F7C5C6" w14:textId="77777777" w:rsidR="000522B1" w:rsidRPr="00452516" w:rsidRDefault="00D17DBF" w:rsidP="000522B1">
            <w:pPr>
              <w:tabs>
                <w:tab w:val="left" w:pos="10076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Окрім того, т</w:t>
            </w:r>
            <w:r w:rsidR="000522B1" w:rsidRPr="00452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ехнічно можливим обмеження доступу є виключно постачальником послуг хостингу.</w:t>
            </w:r>
          </w:p>
          <w:p w14:paraId="0A6B0829" w14:textId="77777777" w:rsidR="00002475" w:rsidRPr="00452516" w:rsidRDefault="00002475" w:rsidP="00C67679">
            <w:pPr>
              <w:tabs>
                <w:tab w:val="left" w:pos="10076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6A1135DE" w14:textId="77777777" w:rsidR="00596437" w:rsidRPr="00452516" w:rsidRDefault="0059643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14C7DE9" w14:textId="77777777" w:rsidR="00596437" w:rsidRPr="00452516" w:rsidRDefault="0059643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871B93" w14:textId="77777777" w:rsidR="00596437" w:rsidRPr="00452516" w:rsidRDefault="0059643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039BEA2" w14:textId="77777777" w:rsidR="00596437" w:rsidRPr="00452516" w:rsidRDefault="0059643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252F35D" w14:textId="77777777" w:rsidR="00596437" w:rsidRPr="00452516" w:rsidRDefault="0059643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4F1E91" w14:textId="77777777" w:rsidR="00596437" w:rsidRPr="00452516" w:rsidRDefault="0059643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596437" w:rsidRPr="00452516" w:rsidSect="002C7F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BA3"/>
    <w:multiLevelType w:val="hybridMultilevel"/>
    <w:tmpl w:val="70E2F022"/>
    <w:lvl w:ilvl="0" w:tplc="CE867A2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4EB2"/>
    <w:multiLevelType w:val="multilevel"/>
    <w:tmpl w:val="2D14DF50"/>
    <w:lvl w:ilvl="0">
      <w:start w:val="1"/>
      <w:numFmt w:val="decimal"/>
      <w:pStyle w:val="Level0"/>
      <w:lvlText w:val="Стаття %1."/>
      <w:lvlJc w:val="left"/>
      <w:pPr>
        <w:ind w:left="1070" w:hanging="360"/>
      </w:pPr>
    </w:lvl>
    <w:lvl w:ilvl="1">
      <w:start w:val="1"/>
      <w:numFmt w:val="decimal"/>
      <w:pStyle w:val="Level1"/>
      <w:lvlText w:val="%2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Level2"/>
      <w:lvlText w:val="%3)"/>
      <w:lvlJc w:val="left"/>
      <w:pPr>
        <w:ind w:left="1170" w:hanging="360"/>
      </w:pPr>
      <w:rPr>
        <w:color w:val="FFFFFF" w:themeColor="background1"/>
      </w:rPr>
    </w:lvl>
    <w:lvl w:ilvl="3">
      <w:start w:val="1"/>
      <w:numFmt w:val="russianLower"/>
      <w:pStyle w:val="Level3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DF769B"/>
    <w:multiLevelType w:val="hybridMultilevel"/>
    <w:tmpl w:val="998E6F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37"/>
    <w:rsid w:val="00002475"/>
    <w:rsid w:val="00011D9B"/>
    <w:rsid w:val="000522B1"/>
    <w:rsid w:val="000A33E6"/>
    <w:rsid w:val="000E352E"/>
    <w:rsid w:val="001B367D"/>
    <w:rsid w:val="001B5BCC"/>
    <w:rsid w:val="001D1D8B"/>
    <w:rsid w:val="00246C55"/>
    <w:rsid w:val="002A3365"/>
    <w:rsid w:val="002C7FB5"/>
    <w:rsid w:val="002D3D90"/>
    <w:rsid w:val="00380712"/>
    <w:rsid w:val="00452516"/>
    <w:rsid w:val="00542CFB"/>
    <w:rsid w:val="00596437"/>
    <w:rsid w:val="0062559A"/>
    <w:rsid w:val="006A6890"/>
    <w:rsid w:val="00756623"/>
    <w:rsid w:val="007B1976"/>
    <w:rsid w:val="007C1FF2"/>
    <w:rsid w:val="007C271E"/>
    <w:rsid w:val="007F4CBC"/>
    <w:rsid w:val="00887CE6"/>
    <w:rsid w:val="008D0126"/>
    <w:rsid w:val="00A23D0E"/>
    <w:rsid w:val="00A838CF"/>
    <w:rsid w:val="00AC5201"/>
    <w:rsid w:val="00BC58FC"/>
    <w:rsid w:val="00C11ABF"/>
    <w:rsid w:val="00C216D7"/>
    <w:rsid w:val="00C67679"/>
    <w:rsid w:val="00C7155C"/>
    <w:rsid w:val="00CC691C"/>
    <w:rsid w:val="00CF10EE"/>
    <w:rsid w:val="00D17DBF"/>
    <w:rsid w:val="00D66AD8"/>
    <w:rsid w:val="00EC6C12"/>
    <w:rsid w:val="00EE27EB"/>
    <w:rsid w:val="00EE35CF"/>
    <w:rsid w:val="00EF1AFF"/>
    <w:rsid w:val="00F471C4"/>
    <w:rsid w:val="00F6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9155"/>
  <w15:chartTrackingRefBased/>
  <w15:docId w15:val="{296EA2C0-40BE-4720-B04C-476E4E37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">
    <w:name w:val="Level 1"/>
    <w:basedOn w:val="a"/>
    <w:qFormat/>
    <w:rsid w:val="00596437"/>
    <w:pPr>
      <w:numPr>
        <w:ilvl w:val="1"/>
        <w:numId w:val="1"/>
      </w:numPr>
      <w:tabs>
        <w:tab w:val="left" w:pos="1170"/>
      </w:tabs>
      <w:spacing w:before="120" w:after="120" w:line="240" w:lineRule="auto"/>
      <w:ind w:left="0" w:firstLine="720"/>
      <w:jc w:val="both"/>
    </w:pPr>
    <w:rPr>
      <w:rFonts w:ascii="Times New Roman" w:eastAsia="MS Mincho" w:hAnsi="Times New Roman" w:cs="Times New Roman"/>
      <w:spacing w:val="2"/>
      <w:sz w:val="28"/>
      <w:szCs w:val="28"/>
      <w:lang w:val="uk-UA"/>
    </w:rPr>
  </w:style>
  <w:style w:type="paragraph" w:customStyle="1" w:styleId="Level2">
    <w:name w:val="Level 2"/>
    <w:basedOn w:val="a"/>
    <w:qFormat/>
    <w:rsid w:val="00596437"/>
    <w:pPr>
      <w:numPr>
        <w:ilvl w:val="2"/>
        <w:numId w:val="1"/>
      </w:numPr>
      <w:tabs>
        <w:tab w:val="left" w:pos="1170"/>
      </w:tabs>
      <w:spacing w:before="120" w:after="0" w:line="240" w:lineRule="auto"/>
      <w:ind w:left="0" w:firstLine="720"/>
      <w:jc w:val="both"/>
    </w:pPr>
    <w:rPr>
      <w:rFonts w:ascii="Times New Roman" w:eastAsia="MS Mincho" w:hAnsi="Times New Roman" w:cs="Times New Roman"/>
      <w:color w:val="000000" w:themeColor="text1"/>
      <w:spacing w:val="2"/>
      <w:sz w:val="28"/>
      <w:szCs w:val="28"/>
      <w:lang w:val="uk-UA"/>
    </w:rPr>
  </w:style>
  <w:style w:type="paragraph" w:customStyle="1" w:styleId="Level3">
    <w:name w:val="Level 3"/>
    <w:basedOn w:val="a"/>
    <w:qFormat/>
    <w:rsid w:val="00596437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MS Mincho" w:hAnsi="Times New Roman" w:cs="Times New Roman"/>
      <w:spacing w:val="2"/>
      <w:sz w:val="28"/>
      <w:szCs w:val="28"/>
      <w:lang w:val="uk-UA"/>
    </w:rPr>
  </w:style>
  <w:style w:type="paragraph" w:customStyle="1" w:styleId="Level0">
    <w:name w:val="Level 0"/>
    <w:basedOn w:val="a"/>
    <w:qFormat/>
    <w:rsid w:val="00596437"/>
    <w:pPr>
      <w:keepNext/>
      <w:numPr>
        <w:numId w:val="1"/>
      </w:numPr>
      <w:spacing w:before="120" w:after="120" w:line="276" w:lineRule="auto"/>
      <w:ind w:left="2117" w:hanging="1411"/>
      <w:jc w:val="both"/>
    </w:pPr>
    <w:rPr>
      <w:rFonts w:ascii="Times New Roman" w:eastAsia="MS Mincho" w:hAnsi="Times New Roman" w:cs="Times New Roman"/>
      <w:b/>
      <w:bCs/>
      <w:sz w:val="28"/>
      <w:szCs w:val="19"/>
      <w:lang w:val="uk-UA"/>
    </w:rPr>
  </w:style>
  <w:style w:type="table" w:styleId="a3">
    <w:name w:val="Table Grid"/>
    <w:basedOn w:val="a1"/>
    <w:uiPriority w:val="39"/>
    <w:rsid w:val="005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964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64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64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643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62559A"/>
    <w:rPr>
      <w:i/>
      <w:iCs/>
    </w:rPr>
  </w:style>
  <w:style w:type="character" w:customStyle="1" w:styleId="aa">
    <w:name w:val="Основной текст_"/>
    <w:basedOn w:val="a0"/>
    <w:link w:val="1"/>
    <w:locked/>
    <w:rsid w:val="00EE35C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EE35CF"/>
    <w:pPr>
      <w:widowControl w:val="0"/>
      <w:shd w:val="clear" w:color="auto" w:fill="FFFFFF"/>
      <w:spacing w:before="900" w:after="1320" w:line="370" w:lineRule="exact"/>
      <w:ind w:firstLine="720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B5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280-15/page3?text=%F1%F3%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Новак</dc:creator>
  <cp:keywords/>
  <dc:description/>
  <cp:lastModifiedBy>Анна  Новак</cp:lastModifiedBy>
  <cp:revision>42</cp:revision>
  <dcterms:created xsi:type="dcterms:W3CDTF">2020-01-09T12:50:00Z</dcterms:created>
  <dcterms:modified xsi:type="dcterms:W3CDTF">2020-05-28T11:35:00Z</dcterms:modified>
</cp:coreProperties>
</file>