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7B" w:rsidRPr="005D0372" w:rsidRDefault="00EB2AC5" w:rsidP="00C205A7">
      <w:pPr>
        <w:spacing w:after="0" w:line="240" w:lineRule="auto"/>
        <w:jc w:val="center"/>
        <w:rPr>
          <w:rFonts w:ascii="Times New Roman" w:hAnsi="Times New Roman" w:cs="Times New Roman"/>
          <w:color w:val="000000" w:themeColor="text1"/>
          <w:sz w:val="24"/>
          <w:szCs w:val="24"/>
        </w:rPr>
      </w:pPr>
      <w:r w:rsidRPr="005D0372">
        <w:rPr>
          <w:rFonts w:ascii="Times New Roman" w:eastAsia="Times New Roman" w:hAnsi="Times New Roman" w:cs="Times New Roman"/>
          <w:sz w:val="24"/>
          <w:szCs w:val="24"/>
          <w:lang w:eastAsia="ru-RU"/>
        </w:rPr>
        <w:t xml:space="preserve">Зауваження і пропозиції до </w:t>
      </w:r>
      <w:r w:rsidRPr="005D0372">
        <w:rPr>
          <w:rFonts w:ascii="Times New Roman" w:hAnsi="Times New Roman" w:cs="Times New Roman"/>
          <w:color w:val="000000" w:themeColor="text1"/>
          <w:sz w:val="24"/>
          <w:szCs w:val="24"/>
        </w:rPr>
        <w:t>проекту Закону України</w:t>
      </w:r>
    </w:p>
    <w:p w:rsidR="00952DF9" w:rsidRPr="005D0372" w:rsidRDefault="00EB2AC5" w:rsidP="00C205A7">
      <w:pPr>
        <w:spacing w:after="0" w:line="240" w:lineRule="auto"/>
        <w:jc w:val="center"/>
        <w:rPr>
          <w:rFonts w:ascii="Times New Roman" w:eastAsia="Times New Roman" w:hAnsi="Times New Roman" w:cs="Times New Roman"/>
          <w:sz w:val="24"/>
          <w:szCs w:val="24"/>
          <w:lang w:eastAsia="ru-RU"/>
        </w:rPr>
      </w:pPr>
      <w:r w:rsidRPr="005D0372">
        <w:rPr>
          <w:rFonts w:ascii="Times New Roman" w:hAnsi="Times New Roman" w:cs="Times New Roman"/>
          <w:color w:val="000000" w:themeColor="text1"/>
          <w:sz w:val="24"/>
          <w:szCs w:val="24"/>
        </w:rPr>
        <w:t>«</w:t>
      </w:r>
      <w:r w:rsidRPr="005D0372">
        <w:rPr>
          <w:rFonts w:ascii="Times New Roman" w:eastAsia="Times New Roman" w:hAnsi="Times New Roman" w:cs="Times New Roman"/>
          <w:sz w:val="24"/>
          <w:szCs w:val="24"/>
          <w:lang w:eastAsia="ru-RU"/>
        </w:rPr>
        <w:t>Про внесення змін до деяких законодавчих актів щодо врегулювання питань авторського права і суміжних прав»</w:t>
      </w:r>
    </w:p>
    <w:p w:rsidR="00F2403B" w:rsidRPr="005D0372" w:rsidRDefault="00F2403B" w:rsidP="00C205A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838"/>
        <w:gridCol w:w="3838"/>
        <w:gridCol w:w="3839"/>
        <w:gridCol w:w="3839"/>
      </w:tblGrid>
      <w:tr w:rsidR="00952DF9" w:rsidRPr="005D0372" w:rsidTr="00952DF9">
        <w:tc>
          <w:tcPr>
            <w:tcW w:w="3838"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t>Діюче законодавство</w:t>
            </w:r>
          </w:p>
        </w:tc>
        <w:tc>
          <w:tcPr>
            <w:tcW w:w="3838"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t>Проект Закону Міністерства</w:t>
            </w:r>
          </w:p>
        </w:tc>
        <w:tc>
          <w:tcPr>
            <w:tcW w:w="3839"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t xml:space="preserve">Пропозиції </w:t>
            </w:r>
            <w:r w:rsidR="005429AE" w:rsidRPr="005D0372">
              <w:rPr>
                <w:rFonts w:ascii="Times New Roman" w:hAnsi="Times New Roman" w:cs="Times New Roman"/>
                <w:sz w:val="24"/>
                <w:szCs w:val="24"/>
              </w:rPr>
              <w:t>до Проекту</w:t>
            </w:r>
          </w:p>
        </w:tc>
        <w:tc>
          <w:tcPr>
            <w:tcW w:w="3839" w:type="dxa"/>
          </w:tcPr>
          <w:p w:rsidR="00952DF9" w:rsidRPr="005D0372" w:rsidRDefault="003C7E67" w:rsidP="00C205A7">
            <w:pPr>
              <w:jc w:val="both"/>
              <w:rPr>
                <w:rFonts w:ascii="Times New Roman" w:hAnsi="Times New Roman" w:cs="Times New Roman"/>
                <w:sz w:val="24"/>
                <w:szCs w:val="24"/>
              </w:rPr>
            </w:pPr>
            <w:r w:rsidRPr="005D0372">
              <w:rPr>
                <w:rFonts w:ascii="Times New Roman" w:hAnsi="Times New Roman" w:cs="Times New Roman"/>
                <w:sz w:val="24"/>
                <w:szCs w:val="24"/>
              </w:rPr>
              <w:t>Обґрунтування</w:t>
            </w:r>
          </w:p>
        </w:tc>
      </w:tr>
      <w:tr w:rsidR="00BE1A7F" w:rsidRPr="005D0372" w:rsidTr="00952DF9">
        <w:tc>
          <w:tcPr>
            <w:tcW w:w="3838" w:type="dxa"/>
          </w:tcPr>
          <w:p w:rsidR="00BE1A7F" w:rsidRPr="005D0372" w:rsidRDefault="00BE1A7F" w:rsidP="00C2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D0372">
              <w:rPr>
                <w:rFonts w:ascii="Times New Roman" w:hAnsi="Times New Roman" w:cs="Times New Roman"/>
                <w:b/>
                <w:sz w:val="24"/>
                <w:szCs w:val="24"/>
              </w:rPr>
              <w:t>1. У Кодексі України про адміністративні правопорушення (Відомості Верховної Ради УРСР, 1984 р., № 51, ст. 1122 із наступними змінами):</w:t>
            </w:r>
          </w:p>
          <w:p w:rsidR="00BE1A7F" w:rsidRPr="005D0372" w:rsidRDefault="00BE1A7F" w:rsidP="00C205A7">
            <w:pPr>
              <w:numPr>
                <w:ilvl w:val="0"/>
                <w:numId w:val="1"/>
              </w:numPr>
              <w:tabs>
                <w:tab w:val="clear" w:pos="64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5D0372">
              <w:rPr>
                <w:rFonts w:ascii="Times New Roman" w:hAnsi="Times New Roman" w:cs="Times New Roman"/>
                <w:sz w:val="24"/>
                <w:szCs w:val="24"/>
              </w:rPr>
              <w:t>статт</w:t>
            </w:r>
            <w:r w:rsidRPr="005D0372">
              <w:rPr>
                <w:rFonts w:ascii="Times New Roman" w:hAnsi="Times New Roman" w:cs="Times New Roman"/>
                <w:sz w:val="24"/>
                <w:szCs w:val="24"/>
                <w:lang w:val="ru-RU"/>
              </w:rPr>
              <w:t>я</w:t>
            </w:r>
            <w:r w:rsidRPr="005D0372">
              <w:rPr>
                <w:rFonts w:ascii="Times New Roman" w:hAnsi="Times New Roman" w:cs="Times New Roman"/>
                <w:sz w:val="24"/>
                <w:szCs w:val="24"/>
              </w:rPr>
              <w:t xml:space="preserve"> 51</w:t>
            </w:r>
            <w:r w:rsidRPr="005D0372">
              <w:rPr>
                <w:rFonts w:ascii="Times New Roman" w:hAnsi="Times New Roman" w:cs="Times New Roman"/>
                <w:sz w:val="24"/>
                <w:szCs w:val="24"/>
                <w:vertAlign w:val="superscript"/>
              </w:rPr>
              <w:t>2</w:t>
            </w:r>
            <w:r w:rsidRPr="005D0372">
              <w:rPr>
                <w:rFonts w:ascii="Times New Roman" w:hAnsi="Times New Roman" w:cs="Times New Roman"/>
                <w:sz w:val="24"/>
                <w:szCs w:val="24"/>
              </w:rPr>
              <w:t xml:space="preserve"> </w:t>
            </w:r>
          </w:p>
          <w:p w:rsidR="00BE1A7F" w:rsidRPr="005D0372" w:rsidRDefault="00BE1A7F" w:rsidP="00C205A7">
            <w:pPr>
              <w:jc w:val="both"/>
              <w:rPr>
                <w:rFonts w:ascii="Times New Roman" w:hAnsi="Times New Roman" w:cs="Times New Roman"/>
                <w:sz w:val="24"/>
                <w:szCs w:val="24"/>
              </w:rPr>
            </w:pPr>
            <w:r w:rsidRPr="005D0372">
              <w:rPr>
                <w:rFonts w:ascii="Times New Roman" w:hAnsi="Times New Roman" w:cs="Times New Roman"/>
                <w:sz w:val="24"/>
                <w:szCs w:val="24"/>
              </w:rPr>
              <w:t>Стаття 51</w:t>
            </w:r>
            <w:r w:rsidRPr="005D0372">
              <w:rPr>
                <w:rFonts w:ascii="Times New Roman" w:hAnsi="Times New Roman" w:cs="Times New Roman"/>
                <w:sz w:val="24"/>
                <w:szCs w:val="24"/>
                <w:vertAlign w:val="superscript"/>
              </w:rPr>
              <w:t>2</w:t>
            </w:r>
            <w:r w:rsidRPr="005D0372">
              <w:rPr>
                <w:rFonts w:ascii="Times New Roman" w:hAnsi="Times New Roman" w:cs="Times New Roman"/>
                <w:sz w:val="24"/>
                <w:szCs w:val="24"/>
              </w:rPr>
              <w:t>. Порушення прав на об'єкт права інтелектуальної власності</w:t>
            </w:r>
          </w:p>
          <w:p w:rsidR="00BE1A7F" w:rsidRPr="005D0372" w:rsidRDefault="00BE1A7F" w:rsidP="00C205A7">
            <w:pPr>
              <w:jc w:val="both"/>
              <w:rPr>
                <w:rFonts w:ascii="Times New Roman" w:hAnsi="Times New Roman" w:cs="Times New Roman"/>
                <w:sz w:val="24"/>
                <w:szCs w:val="24"/>
              </w:rPr>
            </w:pPr>
          </w:p>
          <w:p w:rsidR="00BE1A7F" w:rsidRPr="005D0372" w:rsidRDefault="00BE1A7F" w:rsidP="00C205A7">
            <w:pPr>
              <w:pStyle w:val="ad"/>
              <w:spacing w:before="0" w:beforeAutospacing="0" w:after="0" w:afterAutospacing="0"/>
              <w:jc w:val="both"/>
              <w:rPr>
                <w:lang w:val="uk-UA"/>
              </w:rPr>
            </w:pPr>
            <w:r w:rsidRPr="005D0372">
              <w:rPr>
                <w:lang w:val="uk-UA"/>
              </w:rPr>
              <w:t xml:space="preserve">Незаконне використання об'єкта права інтелектуальної власності </w:t>
            </w:r>
            <w:r w:rsidRPr="005D0372">
              <w:rPr>
                <w:strike/>
                <w:lang w:val="uk-UA"/>
              </w:rPr>
              <w:t xml:space="preserve">(літературного чи художнього твору, їх виконання, фонограми, передачі організації мовлення, комп'ютерної програми, бази даних, </w:t>
            </w:r>
            <w:r w:rsidRPr="005D0372">
              <w:rPr>
                <w:lang w:val="uk-UA"/>
              </w:rPr>
              <w:t xml:space="preserve">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w:t>
            </w:r>
            <w:r w:rsidRPr="005D0372">
              <w:rPr>
                <w:strike/>
                <w:lang w:val="uk-UA"/>
              </w:rPr>
              <w:t>умисне</w:t>
            </w:r>
            <w:r w:rsidRPr="005D0372">
              <w:rPr>
                <w:lang w:val="uk-UA"/>
              </w:rPr>
              <w:t xml:space="preserve"> порушення прав на об'єкт права інтелектуальної власності, що охороняється законом, -</w:t>
            </w:r>
          </w:p>
          <w:p w:rsidR="00BE1A7F" w:rsidRPr="005D0372" w:rsidRDefault="00BE1A7F" w:rsidP="00C205A7">
            <w:pPr>
              <w:jc w:val="both"/>
              <w:rPr>
                <w:rFonts w:ascii="Times New Roman" w:hAnsi="Times New Roman" w:cs="Times New Roman"/>
                <w:strike/>
                <w:sz w:val="24"/>
                <w:szCs w:val="24"/>
              </w:rPr>
            </w:pPr>
            <w:r w:rsidRPr="005D0372">
              <w:rPr>
                <w:rFonts w:ascii="Times New Roman" w:hAnsi="Times New Roman" w:cs="Times New Roman"/>
                <w:strike/>
                <w:sz w:val="24"/>
                <w:szCs w:val="24"/>
              </w:rPr>
              <w:t xml:space="preserve">тягне за собою накладення штрафу </w:t>
            </w:r>
            <w:r w:rsidRPr="005D0372">
              <w:rPr>
                <w:rFonts w:ascii="Times New Roman" w:hAnsi="Times New Roman" w:cs="Times New Roman"/>
                <w:strike/>
                <w:sz w:val="24"/>
                <w:szCs w:val="24"/>
              </w:rPr>
              <w:lastRenderedPageBreak/>
              <w:t>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tc>
        <w:tc>
          <w:tcPr>
            <w:tcW w:w="3838" w:type="dxa"/>
          </w:tcPr>
          <w:p w:rsidR="00BE1A7F" w:rsidRPr="005D0372" w:rsidRDefault="00BE1A7F" w:rsidP="00C2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D0372">
              <w:rPr>
                <w:rFonts w:ascii="Times New Roman" w:hAnsi="Times New Roman" w:cs="Times New Roman"/>
                <w:b/>
                <w:sz w:val="24"/>
                <w:szCs w:val="24"/>
              </w:rPr>
              <w:lastRenderedPageBreak/>
              <w:t>1. У Кодексі України про адміністративні правопорушення (Відомості Верховної Ради УРСР, 1984 р., № 51, ст. 1122 із наступними змінами):</w:t>
            </w:r>
          </w:p>
          <w:p w:rsidR="00BE1A7F" w:rsidRPr="005D0372" w:rsidRDefault="00BE1A7F" w:rsidP="00C205A7">
            <w:pPr>
              <w:numPr>
                <w:ilvl w:val="0"/>
                <w:numId w:val="1"/>
              </w:numPr>
              <w:tabs>
                <w:tab w:val="clear" w:pos="64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5D0372">
              <w:rPr>
                <w:rFonts w:ascii="Times New Roman" w:hAnsi="Times New Roman" w:cs="Times New Roman"/>
                <w:sz w:val="24"/>
                <w:szCs w:val="24"/>
              </w:rPr>
              <w:t>статтю 51</w:t>
            </w:r>
            <w:r w:rsidRPr="005D0372">
              <w:rPr>
                <w:rFonts w:ascii="Times New Roman" w:hAnsi="Times New Roman" w:cs="Times New Roman"/>
                <w:sz w:val="24"/>
                <w:szCs w:val="24"/>
                <w:vertAlign w:val="superscript"/>
              </w:rPr>
              <w:t>2</w:t>
            </w:r>
            <w:r w:rsidRPr="005D0372">
              <w:rPr>
                <w:rFonts w:ascii="Times New Roman" w:hAnsi="Times New Roman" w:cs="Times New Roman"/>
                <w:sz w:val="24"/>
                <w:szCs w:val="24"/>
              </w:rPr>
              <w:t xml:space="preserve"> викласти в такій редакції:</w:t>
            </w:r>
          </w:p>
          <w:p w:rsidR="00BE1A7F" w:rsidRPr="005D0372" w:rsidRDefault="00BE1A7F" w:rsidP="00C205A7">
            <w:pPr>
              <w:jc w:val="both"/>
              <w:rPr>
                <w:rFonts w:ascii="Times New Roman" w:hAnsi="Times New Roman" w:cs="Times New Roman"/>
                <w:sz w:val="24"/>
                <w:szCs w:val="24"/>
              </w:rPr>
            </w:pPr>
            <w:r w:rsidRPr="005D0372">
              <w:rPr>
                <w:rFonts w:ascii="Times New Roman" w:hAnsi="Times New Roman" w:cs="Times New Roman"/>
                <w:sz w:val="24"/>
                <w:szCs w:val="24"/>
              </w:rPr>
              <w:t>“Стаття 51</w:t>
            </w:r>
            <w:r w:rsidRPr="005D0372">
              <w:rPr>
                <w:rFonts w:ascii="Times New Roman" w:hAnsi="Times New Roman" w:cs="Times New Roman"/>
                <w:sz w:val="24"/>
                <w:szCs w:val="24"/>
                <w:vertAlign w:val="superscript"/>
              </w:rPr>
              <w:t>2</w:t>
            </w:r>
            <w:r w:rsidRPr="005D0372">
              <w:rPr>
                <w:rFonts w:ascii="Times New Roman" w:hAnsi="Times New Roman" w:cs="Times New Roman"/>
                <w:sz w:val="24"/>
                <w:szCs w:val="24"/>
              </w:rPr>
              <w:t xml:space="preserve">. Порушення прав на об'єкт права інтелектуальної власності </w:t>
            </w:r>
          </w:p>
          <w:p w:rsidR="00BE1A7F" w:rsidRPr="005D0372" w:rsidRDefault="00BE1A7F" w:rsidP="00C205A7">
            <w:pPr>
              <w:jc w:val="both"/>
              <w:rPr>
                <w:rFonts w:ascii="Times New Roman" w:hAnsi="Times New Roman" w:cs="Times New Roman"/>
                <w:b/>
                <w:strike/>
                <w:sz w:val="24"/>
                <w:szCs w:val="24"/>
              </w:rPr>
            </w:pPr>
            <w:r w:rsidRPr="005D0372">
              <w:rPr>
                <w:rFonts w:ascii="Times New Roman" w:hAnsi="Times New Roman" w:cs="Times New Roman"/>
                <w:sz w:val="24"/>
                <w:szCs w:val="24"/>
              </w:rPr>
              <w:t xml:space="preserve">Незаконне використання об'єкта права інтелектуальної власності (об’єкта авторського права і (або) суміжних прав, 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порушення прав на об'єкт права інтелектуальної власності, що охороняється законом, </w:t>
            </w:r>
            <w:r w:rsidRPr="005D0372">
              <w:rPr>
                <w:rFonts w:ascii="Times New Roman" w:hAnsi="Times New Roman" w:cs="Times New Roman"/>
                <w:b/>
                <w:strike/>
                <w:sz w:val="24"/>
                <w:szCs w:val="24"/>
              </w:rPr>
              <w:t>та/або невиплата передбаченої законодавством про авторське право і суміжні права винагороди -</w:t>
            </w:r>
          </w:p>
          <w:p w:rsidR="00BE1A7F" w:rsidRPr="005D0372" w:rsidRDefault="00BE1A7F"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тягне за собою накладення штрафу від п’ятдесяти до двохсот неоподатковуваних мінімумів доходів громадян з конфіскацією обладнання і матеріальних носіїв, які використовувались для вчинення таких дій, незаконно відтворених примірників та обладнання і матеріалів, які призначені для їх відтворення.”;</w:t>
            </w:r>
          </w:p>
          <w:p w:rsidR="00BE1A7F" w:rsidRPr="005D0372" w:rsidRDefault="00BE1A7F" w:rsidP="00C205A7">
            <w:pPr>
              <w:jc w:val="both"/>
              <w:rPr>
                <w:rFonts w:ascii="Times New Roman" w:hAnsi="Times New Roman" w:cs="Times New Roman"/>
                <w:sz w:val="24"/>
                <w:szCs w:val="24"/>
              </w:rPr>
            </w:pPr>
          </w:p>
        </w:tc>
        <w:tc>
          <w:tcPr>
            <w:tcW w:w="3839" w:type="dxa"/>
          </w:tcPr>
          <w:p w:rsidR="00BE1A7F" w:rsidRPr="005D0372" w:rsidRDefault="00BE1A7F"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Виключити слова «</w:t>
            </w:r>
            <w:r w:rsidRPr="005D0372">
              <w:rPr>
                <w:rFonts w:ascii="Times New Roman" w:hAnsi="Times New Roman" w:cs="Times New Roman"/>
                <w:b/>
                <w:sz w:val="24"/>
                <w:szCs w:val="24"/>
              </w:rPr>
              <w:t>та/або невиплата передбаченої законодавством про авторське право і суміжні права винагороди»</w:t>
            </w:r>
          </w:p>
        </w:tc>
        <w:tc>
          <w:tcPr>
            <w:tcW w:w="3839" w:type="dxa"/>
          </w:tcPr>
          <w:p w:rsidR="00BE1A7F" w:rsidRPr="005D0372" w:rsidRDefault="00BE1A7F" w:rsidP="00C205A7">
            <w:pPr>
              <w:pStyle w:val="rvps2"/>
              <w:shd w:val="clear" w:color="auto" w:fill="FFFFFF"/>
              <w:spacing w:before="0" w:beforeAutospacing="0" w:after="0" w:afterAutospacing="0"/>
              <w:jc w:val="both"/>
              <w:textAlignment w:val="baseline"/>
              <w:rPr>
                <w:color w:val="000000"/>
              </w:rPr>
            </w:pPr>
            <w:r w:rsidRPr="005D0372">
              <w:t xml:space="preserve">Відповідно до ч. 1 ст. 6 ГКУ </w:t>
            </w:r>
          </w:p>
          <w:p w:rsidR="00BE1A7F" w:rsidRPr="005D0372" w:rsidRDefault="00BE1A7F" w:rsidP="00C205A7">
            <w:pPr>
              <w:pStyle w:val="rvps2"/>
              <w:shd w:val="clear" w:color="auto" w:fill="FFFFFF"/>
              <w:spacing w:before="0" w:beforeAutospacing="0" w:after="0" w:afterAutospacing="0"/>
              <w:jc w:val="both"/>
              <w:textAlignment w:val="baseline"/>
              <w:rPr>
                <w:color w:val="000000"/>
              </w:rPr>
            </w:pPr>
            <w:bookmarkStart w:id="0" w:name="n38"/>
            <w:bookmarkEnd w:id="0"/>
            <w:r w:rsidRPr="005D0372">
              <w:rPr>
                <w:color w:val="000000"/>
              </w:rPr>
              <w:t xml:space="preserve">в Україні </w:t>
            </w:r>
            <w:bookmarkStart w:id="1" w:name="n39"/>
            <w:bookmarkEnd w:id="1"/>
            <w:r w:rsidRPr="005D0372">
              <w:rPr>
                <w:color w:val="000000"/>
              </w:rPr>
              <w:t>забезпечується рівний захист державою усіх суб'єктів господарювання. Запропонованими змінами встановлюється адміністративна відповідальність за невиконання цивільно-правового обов’язку, що є дискримінацією по відношенню до інших учасників цивільних відносин, що є також порушенням ч. 2 ст. 318 ЦКУ</w:t>
            </w:r>
          </w:p>
          <w:p w:rsidR="00BE1A7F" w:rsidRPr="005D0372" w:rsidRDefault="00BE1A7F" w:rsidP="00C205A7">
            <w:pPr>
              <w:jc w:val="both"/>
              <w:rPr>
                <w:rFonts w:ascii="Times New Roman" w:hAnsi="Times New Roman" w:cs="Times New Roman"/>
                <w:sz w:val="24"/>
                <w:szCs w:val="24"/>
              </w:rPr>
            </w:pPr>
          </w:p>
        </w:tc>
      </w:tr>
      <w:tr w:rsidR="005429AE" w:rsidRPr="005D0372" w:rsidTr="00952DF9">
        <w:tc>
          <w:tcPr>
            <w:tcW w:w="3838" w:type="dxa"/>
          </w:tcPr>
          <w:p w:rsidR="005429AE"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b/>
                <w:sz w:val="24"/>
                <w:szCs w:val="24"/>
              </w:rPr>
              <w:t xml:space="preserve">Господарський процесуальний кодекс України </w:t>
            </w:r>
          </w:p>
          <w:p w:rsidR="005429AE" w:rsidRPr="005D0372" w:rsidRDefault="005429AE" w:rsidP="00C2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c>
        <w:tc>
          <w:tcPr>
            <w:tcW w:w="3838" w:type="dxa"/>
          </w:tcPr>
          <w:p w:rsidR="005429AE"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b/>
                <w:sz w:val="24"/>
                <w:szCs w:val="24"/>
              </w:rPr>
              <w:t xml:space="preserve">Господарський процесуальний кодекс України </w:t>
            </w:r>
          </w:p>
          <w:p w:rsidR="005429AE" w:rsidRPr="005D0372" w:rsidRDefault="005429AE" w:rsidP="00C2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c>
        <w:tc>
          <w:tcPr>
            <w:tcW w:w="3839" w:type="dxa"/>
          </w:tcPr>
          <w:p w:rsidR="005429AE" w:rsidRPr="005D0372" w:rsidRDefault="005429AE" w:rsidP="00BB7219">
            <w:pPr>
              <w:jc w:val="both"/>
              <w:rPr>
                <w:rFonts w:ascii="Times New Roman" w:hAnsi="Times New Roman" w:cs="Times New Roman"/>
                <w:b/>
                <w:sz w:val="24"/>
                <w:szCs w:val="24"/>
              </w:rPr>
            </w:pPr>
            <w:r w:rsidRPr="005D0372">
              <w:rPr>
                <w:rFonts w:ascii="Times New Roman" w:hAnsi="Times New Roman" w:cs="Times New Roman"/>
                <w:b/>
                <w:sz w:val="24"/>
                <w:szCs w:val="24"/>
              </w:rPr>
              <w:t xml:space="preserve">Господарський процесуальний кодекс України </w:t>
            </w:r>
          </w:p>
          <w:p w:rsidR="005429AE" w:rsidRPr="005D0372" w:rsidRDefault="005429AE" w:rsidP="00BB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c>
        <w:tc>
          <w:tcPr>
            <w:tcW w:w="3839" w:type="dxa"/>
          </w:tcPr>
          <w:p w:rsidR="005429AE" w:rsidRPr="005D0372" w:rsidRDefault="005429AE" w:rsidP="00C205A7">
            <w:pPr>
              <w:pStyle w:val="rvps2"/>
              <w:shd w:val="clear" w:color="auto" w:fill="FFFFFF"/>
              <w:spacing w:before="0" w:beforeAutospacing="0" w:after="0" w:afterAutospacing="0"/>
              <w:jc w:val="both"/>
              <w:textAlignment w:val="baseline"/>
            </w:pPr>
          </w:p>
        </w:tc>
      </w:tr>
      <w:tr w:rsidR="005429AE" w:rsidRPr="005D0372" w:rsidTr="00952DF9">
        <w:tc>
          <w:tcPr>
            <w:tcW w:w="3838" w:type="dxa"/>
          </w:tcPr>
          <w:p w:rsidR="005429AE"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36. Письмові докази</w:t>
            </w:r>
          </w:p>
          <w:p w:rsidR="005429AE" w:rsidRPr="005D0372" w:rsidRDefault="005429AE" w:rsidP="00C205A7">
            <w:pPr>
              <w:jc w:val="both"/>
              <w:rPr>
                <w:rFonts w:ascii="Times New Roman" w:hAnsi="Times New Roman" w:cs="Times New Roman"/>
                <w:b/>
                <w:sz w:val="24"/>
                <w:szCs w:val="24"/>
              </w:rPr>
            </w:pPr>
          </w:p>
        </w:tc>
        <w:tc>
          <w:tcPr>
            <w:tcW w:w="3838" w:type="dxa"/>
          </w:tcPr>
          <w:p w:rsidR="005429AE"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36. Письмові докази</w:t>
            </w:r>
          </w:p>
        </w:tc>
        <w:tc>
          <w:tcPr>
            <w:tcW w:w="3839" w:type="dxa"/>
          </w:tcPr>
          <w:p w:rsidR="005429AE" w:rsidRPr="005D0372" w:rsidRDefault="005429AE" w:rsidP="00BB7219">
            <w:pPr>
              <w:jc w:val="both"/>
              <w:rPr>
                <w:rFonts w:ascii="Times New Roman" w:hAnsi="Times New Roman" w:cs="Times New Roman"/>
                <w:b/>
                <w:sz w:val="24"/>
                <w:szCs w:val="24"/>
              </w:rPr>
            </w:pPr>
            <w:r w:rsidRPr="005D0372">
              <w:rPr>
                <w:rFonts w:ascii="Times New Roman" w:hAnsi="Times New Roman" w:cs="Times New Roman"/>
                <w:sz w:val="24"/>
                <w:szCs w:val="24"/>
              </w:rPr>
              <w:t>Стаття 36. Письмові докази</w:t>
            </w:r>
          </w:p>
        </w:tc>
        <w:tc>
          <w:tcPr>
            <w:tcW w:w="3839" w:type="dxa"/>
          </w:tcPr>
          <w:p w:rsidR="005429AE" w:rsidRPr="005D0372" w:rsidRDefault="005429AE" w:rsidP="00C205A7">
            <w:pPr>
              <w:pStyle w:val="rvps2"/>
              <w:shd w:val="clear" w:color="auto" w:fill="FFFFFF"/>
              <w:spacing w:before="0" w:beforeAutospacing="0" w:after="0" w:afterAutospacing="0"/>
              <w:jc w:val="both"/>
              <w:textAlignment w:val="baseline"/>
            </w:pPr>
          </w:p>
        </w:tc>
      </w:tr>
      <w:tr w:rsidR="0086043F" w:rsidRPr="005D0372" w:rsidTr="00952DF9">
        <w:tc>
          <w:tcPr>
            <w:tcW w:w="3838" w:type="dxa"/>
          </w:tcPr>
          <w:p w:rsidR="0086043F" w:rsidRPr="005D0372" w:rsidRDefault="0082403F" w:rsidP="00C205A7">
            <w:pPr>
              <w:jc w:val="both"/>
              <w:rPr>
                <w:rFonts w:ascii="Times New Roman" w:hAnsi="Times New Roman" w:cs="Times New Roman"/>
                <w:b/>
                <w:sz w:val="24"/>
                <w:szCs w:val="24"/>
              </w:rPr>
            </w:pPr>
            <w:r w:rsidRPr="005D0372">
              <w:rPr>
                <w:rFonts w:ascii="Times New Roman" w:hAnsi="Times New Roman" w:cs="Times New Roman"/>
                <w:sz w:val="24"/>
                <w:szCs w:val="24"/>
              </w:rPr>
              <w:t>Письмовими доказами є документи і матеріали, які містять дані про обставини, що мають значення для правильного вирішення спору.</w:t>
            </w:r>
          </w:p>
          <w:p w:rsidR="0086043F" w:rsidRPr="005D0372" w:rsidRDefault="0086043F" w:rsidP="00C205A7">
            <w:pPr>
              <w:jc w:val="both"/>
              <w:rPr>
                <w:rFonts w:ascii="Times New Roman" w:hAnsi="Times New Roman" w:cs="Times New Roman"/>
                <w:b/>
                <w:sz w:val="24"/>
                <w:szCs w:val="24"/>
              </w:rPr>
            </w:pPr>
          </w:p>
          <w:p w:rsidR="0086043F" w:rsidRPr="005D0372" w:rsidRDefault="0086043F" w:rsidP="00C205A7">
            <w:pPr>
              <w:jc w:val="both"/>
              <w:rPr>
                <w:rFonts w:ascii="Times New Roman" w:hAnsi="Times New Roman" w:cs="Times New Roman"/>
                <w:b/>
                <w:sz w:val="24"/>
                <w:szCs w:val="24"/>
              </w:rPr>
            </w:pPr>
          </w:p>
        </w:tc>
        <w:tc>
          <w:tcPr>
            <w:tcW w:w="3838" w:type="dxa"/>
          </w:tcPr>
          <w:p w:rsidR="00E557E5" w:rsidRPr="005D0372" w:rsidRDefault="00E557E5" w:rsidP="00C205A7">
            <w:pPr>
              <w:jc w:val="both"/>
              <w:rPr>
                <w:rFonts w:ascii="Times New Roman" w:hAnsi="Times New Roman" w:cs="Times New Roman"/>
                <w:b/>
                <w:sz w:val="24"/>
                <w:szCs w:val="24"/>
              </w:rPr>
            </w:pPr>
            <w:r w:rsidRPr="005D0372">
              <w:rPr>
                <w:rFonts w:ascii="Times New Roman" w:hAnsi="Times New Roman" w:cs="Times New Roman"/>
                <w:sz w:val="24"/>
                <w:szCs w:val="24"/>
              </w:rPr>
              <w:t xml:space="preserve">Письмовими доказами є документи </w:t>
            </w:r>
            <w:r w:rsidR="00134060" w:rsidRPr="005D0372">
              <w:rPr>
                <w:rFonts w:ascii="Times New Roman" w:hAnsi="Times New Roman" w:cs="Times New Roman"/>
                <w:sz w:val="24"/>
                <w:szCs w:val="24"/>
              </w:rPr>
              <w:t>(</w:t>
            </w:r>
            <w:r w:rsidR="00134060" w:rsidRPr="005D0372">
              <w:rPr>
                <w:rFonts w:ascii="Times New Roman" w:hAnsi="Times New Roman" w:cs="Times New Roman"/>
                <w:b/>
                <w:sz w:val="24"/>
                <w:szCs w:val="24"/>
              </w:rPr>
              <w:t>у тому числі електронні документи та витяги або виписки з електронних баз даних про управління авторським правом і (або) суміжними правами, завірені суб'єктами авторського права і суміжних прав або їх довіреними особами, які мають законний доступ до зазначених баз даних, відносно прав, якими вони мають право управляти)</w:t>
            </w:r>
            <w:r w:rsidRPr="005D0372">
              <w:rPr>
                <w:rFonts w:ascii="Times New Roman" w:hAnsi="Times New Roman" w:cs="Times New Roman"/>
                <w:sz w:val="24"/>
                <w:szCs w:val="24"/>
              </w:rPr>
              <w:t xml:space="preserve"> і матеріали, які містять дані про обставини, що мають значення для правильного вирішення спору.</w:t>
            </w:r>
          </w:p>
          <w:p w:rsidR="0086043F" w:rsidRPr="005D0372" w:rsidRDefault="0086043F" w:rsidP="00C205A7">
            <w:pPr>
              <w:jc w:val="both"/>
              <w:rPr>
                <w:rFonts w:ascii="Times New Roman" w:hAnsi="Times New Roman" w:cs="Times New Roman"/>
                <w:b/>
                <w:sz w:val="24"/>
                <w:szCs w:val="24"/>
              </w:rPr>
            </w:pPr>
          </w:p>
        </w:tc>
        <w:tc>
          <w:tcPr>
            <w:tcW w:w="3839" w:type="dxa"/>
          </w:tcPr>
          <w:p w:rsidR="0086043F" w:rsidRPr="005D0372" w:rsidRDefault="00A40BC6" w:rsidP="00C205A7">
            <w:pPr>
              <w:jc w:val="both"/>
              <w:rPr>
                <w:rFonts w:ascii="Times New Roman" w:hAnsi="Times New Roman" w:cs="Times New Roman"/>
                <w:sz w:val="24"/>
                <w:szCs w:val="24"/>
                <w:lang w:val="ru-RU"/>
              </w:rPr>
            </w:pPr>
            <w:r w:rsidRPr="005D0372">
              <w:rPr>
                <w:rFonts w:ascii="Times New Roman" w:hAnsi="Times New Roman" w:cs="Times New Roman"/>
                <w:b/>
                <w:sz w:val="24"/>
                <w:szCs w:val="24"/>
              </w:rPr>
              <w:t>Виключити</w:t>
            </w:r>
            <w:r w:rsidRPr="005D0372">
              <w:rPr>
                <w:rFonts w:ascii="Times New Roman" w:hAnsi="Times New Roman" w:cs="Times New Roman"/>
                <w:b/>
                <w:sz w:val="24"/>
                <w:szCs w:val="24"/>
                <w:lang w:val="ru-RU"/>
              </w:rPr>
              <w:t xml:space="preserve"> слова «</w:t>
            </w:r>
            <w:r w:rsidRPr="005D0372">
              <w:rPr>
                <w:rFonts w:ascii="Times New Roman" w:hAnsi="Times New Roman" w:cs="Times New Roman"/>
                <w:sz w:val="24"/>
                <w:szCs w:val="24"/>
              </w:rPr>
              <w:t>(</w:t>
            </w:r>
            <w:r w:rsidRPr="005D0372">
              <w:rPr>
                <w:rFonts w:ascii="Times New Roman" w:hAnsi="Times New Roman" w:cs="Times New Roman"/>
                <w:b/>
                <w:sz w:val="24"/>
                <w:szCs w:val="24"/>
              </w:rPr>
              <w:t>у тому числі електронні документи та витяги або виписки з електронних баз даних про управління авторським правом і (або) суміжними правами, завірені суб'єктами авторського права і суміжних прав або їх довіреними особами, які мають законний доступ до зазначених баз даних, відносно прав, якими вони мають право управляти)</w:t>
            </w:r>
            <w:r w:rsidRPr="005D0372">
              <w:rPr>
                <w:rFonts w:ascii="Times New Roman" w:hAnsi="Times New Roman" w:cs="Times New Roman"/>
                <w:b/>
                <w:sz w:val="24"/>
                <w:szCs w:val="24"/>
                <w:lang w:val="ru-RU"/>
              </w:rPr>
              <w:t>»</w:t>
            </w:r>
          </w:p>
        </w:tc>
        <w:tc>
          <w:tcPr>
            <w:tcW w:w="3839" w:type="dxa"/>
          </w:tcPr>
          <w:p w:rsidR="0086043F" w:rsidRPr="005D0372" w:rsidRDefault="00A40BC6" w:rsidP="00C205A7">
            <w:pPr>
              <w:pStyle w:val="rvps2"/>
              <w:shd w:val="clear" w:color="auto" w:fill="FFFFFF"/>
              <w:spacing w:before="0" w:beforeAutospacing="0" w:after="0" w:afterAutospacing="0"/>
              <w:jc w:val="both"/>
              <w:textAlignment w:val="baseline"/>
              <w:rPr>
                <w:color w:val="000000"/>
              </w:rPr>
            </w:pPr>
            <w:r w:rsidRPr="005D0372">
              <w:t xml:space="preserve">Навіть у Держаних реєстрах зустрічаються помилки. </w:t>
            </w:r>
            <w:r w:rsidRPr="005D0372">
              <w:rPr>
                <w:color w:val="000000"/>
              </w:rPr>
              <w:t>Запропонованими змінами створюються умови для зловживань з боку ОКУ.</w:t>
            </w:r>
          </w:p>
          <w:p w:rsidR="005429AE" w:rsidRPr="005D0372" w:rsidRDefault="005429AE" w:rsidP="00C205A7">
            <w:pPr>
              <w:pStyle w:val="rvps2"/>
              <w:shd w:val="clear" w:color="auto" w:fill="FFFFFF"/>
              <w:spacing w:before="0" w:beforeAutospacing="0" w:after="0" w:afterAutospacing="0"/>
              <w:jc w:val="both"/>
              <w:textAlignment w:val="baseline"/>
            </w:pPr>
            <w:r w:rsidRPr="005D0372">
              <w:rPr>
                <w:color w:val="000000"/>
              </w:rPr>
              <w:t>Не можуть реєстри, які складаються самими ОКУ бути доказами.</w:t>
            </w:r>
          </w:p>
        </w:tc>
      </w:tr>
      <w:tr w:rsidR="006647FC" w:rsidRPr="005D0372" w:rsidTr="00952DF9">
        <w:tc>
          <w:tcPr>
            <w:tcW w:w="3838" w:type="dxa"/>
          </w:tcPr>
          <w:p w:rsidR="006647FC" w:rsidRPr="005D0372" w:rsidRDefault="006647FC" w:rsidP="00C205A7">
            <w:pPr>
              <w:pStyle w:val="ad"/>
              <w:spacing w:before="0" w:beforeAutospacing="0" w:after="0" w:afterAutospacing="0"/>
              <w:jc w:val="both"/>
              <w:rPr>
                <w:b/>
                <w:lang w:val="uk-UA"/>
              </w:rPr>
            </w:pPr>
            <w:r w:rsidRPr="005D0372">
              <w:rPr>
                <w:b/>
                <w:lang w:val="uk-UA"/>
              </w:rPr>
              <w:lastRenderedPageBreak/>
              <w:t xml:space="preserve">Цивільний кодекс України </w:t>
            </w:r>
          </w:p>
          <w:p w:rsidR="006647FC" w:rsidRPr="005D0372" w:rsidRDefault="006647FC" w:rsidP="00C205A7">
            <w:pPr>
              <w:jc w:val="both"/>
              <w:rPr>
                <w:rFonts w:ascii="Times New Roman" w:hAnsi="Times New Roman" w:cs="Times New Roman"/>
                <w:b/>
                <w:sz w:val="24"/>
                <w:szCs w:val="24"/>
              </w:rPr>
            </w:pPr>
          </w:p>
        </w:tc>
        <w:tc>
          <w:tcPr>
            <w:tcW w:w="3838" w:type="dxa"/>
          </w:tcPr>
          <w:p w:rsidR="006647FC" w:rsidRPr="005D0372" w:rsidRDefault="006647FC" w:rsidP="00C205A7">
            <w:pPr>
              <w:pStyle w:val="ad"/>
              <w:spacing w:before="0" w:beforeAutospacing="0" w:after="0" w:afterAutospacing="0"/>
              <w:jc w:val="both"/>
              <w:rPr>
                <w:b/>
                <w:lang w:val="uk-UA"/>
              </w:rPr>
            </w:pPr>
            <w:r w:rsidRPr="005D0372">
              <w:rPr>
                <w:b/>
                <w:lang w:val="uk-UA"/>
              </w:rPr>
              <w:t xml:space="preserve">Цивільний кодекс України </w:t>
            </w:r>
          </w:p>
          <w:p w:rsidR="006647FC" w:rsidRPr="005D0372" w:rsidRDefault="006647FC" w:rsidP="00C205A7">
            <w:pPr>
              <w:jc w:val="both"/>
              <w:rPr>
                <w:rFonts w:ascii="Times New Roman" w:hAnsi="Times New Roman" w:cs="Times New Roman"/>
                <w:sz w:val="24"/>
                <w:szCs w:val="24"/>
              </w:rPr>
            </w:pPr>
          </w:p>
        </w:tc>
        <w:tc>
          <w:tcPr>
            <w:tcW w:w="3839" w:type="dxa"/>
          </w:tcPr>
          <w:p w:rsidR="005429AE" w:rsidRPr="005D0372" w:rsidRDefault="005429AE" w:rsidP="005429AE">
            <w:pPr>
              <w:pStyle w:val="ad"/>
              <w:spacing w:before="0" w:beforeAutospacing="0" w:after="0" w:afterAutospacing="0"/>
              <w:jc w:val="both"/>
              <w:rPr>
                <w:b/>
                <w:lang w:val="uk-UA"/>
              </w:rPr>
            </w:pPr>
            <w:r w:rsidRPr="005D0372">
              <w:rPr>
                <w:b/>
                <w:lang w:val="uk-UA"/>
              </w:rPr>
              <w:t xml:space="preserve">Цивільний кодекс України </w:t>
            </w:r>
          </w:p>
          <w:p w:rsidR="006647FC" w:rsidRPr="005D0372" w:rsidRDefault="006647FC" w:rsidP="00C205A7">
            <w:pPr>
              <w:jc w:val="both"/>
              <w:rPr>
                <w:rFonts w:ascii="Times New Roman" w:hAnsi="Times New Roman" w:cs="Times New Roman"/>
                <w:b/>
                <w:sz w:val="24"/>
                <w:szCs w:val="24"/>
              </w:rPr>
            </w:pPr>
          </w:p>
        </w:tc>
        <w:tc>
          <w:tcPr>
            <w:tcW w:w="3839" w:type="dxa"/>
          </w:tcPr>
          <w:p w:rsidR="006647FC" w:rsidRPr="005D0372" w:rsidRDefault="006647FC" w:rsidP="00C205A7">
            <w:pPr>
              <w:pStyle w:val="rvps2"/>
              <w:shd w:val="clear" w:color="auto" w:fill="FFFFFF"/>
              <w:spacing w:before="0" w:beforeAutospacing="0" w:after="0" w:afterAutospacing="0"/>
              <w:jc w:val="both"/>
              <w:textAlignment w:val="baseline"/>
            </w:pPr>
          </w:p>
        </w:tc>
      </w:tr>
      <w:tr w:rsidR="00F22C06" w:rsidRPr="005D0372" w:rsidTr="00952DF9">
        <w:tc>
          <w:tcPr>
            <w:tcW w:w="3838" w:type="dxa"/>
          </w:tcPr>
          <w:p w:rsidR="00F22C06" w:rsidRPr="005D0372" w:rsidRDefault="006647FC"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452. Майнові права інтелектуальної власності на об'єкт суміжних пра</w:t>
            </w:r>
            <w:r w:rsidR="005429AE" w:rsidRPr="005D0372">
              <w:rPr>
                <w:rFonts w:ascii="Times New Roman" w:hAnsi="Times New Roman" w:cs="Times New Roman"/>
                <w:sz w:val="24"/>
                <w:szCs w:val="24"/>
              </w:rPr>
              <w:t>в</w:t>
            </w:r>
          </w:p>
          <w:p w:rsidR="00F22C06" w:rsidRPr="005D0372" w:rsidRDefault="00F22C06" w:rsidP="00C205A7">
            <w:pPr>
              <w:jc w:val="both"/>
              <w:rPr>
                <w:rFonts w:ascii="Times New Roman" w:hAnsi="Times New Roman" w:cs="Times New Roman"/>
                <w:b/>
                <w:sz w:val="24"/>
                <w:szCs w:val="24"/>
              </w:rPr>
            </w:pPr>
          </w:p>
        </w:tc>
        <w:tc>
          <w:tcPr>
            <w:tcW w:w="3838" w:type="dxa"/>
          </w:tcPr>
          <w:p w:rsidR="00F22C06" w:rsidRPr="005D0372" w:rsidRDefault="006647FC" w:rsidP="00C205A7">
            <w:pPr>
              <w:jc w:val="both"/>
              <w:rPr>
                <w:rFonts w:ascii="Times New Roman" w:hAnsi="Times New Roman" w:cs="Times New Roman"/>
                <w:sz w:val="24"/>
                <w:szCs w:val="24"/>
              </w:rPr>
            </w:pPr>
            <w:r w:rsidRPr="005D0372">
              <w:rPr>
                <w:rFonts w:ascii="Times New Roman" w:hAnsi="Times New Roman" w:cs="Times New Roman"/>
                <w:sz w:val="24"/>
                <w:szCs w:val="24"/>
              </w:rPr>
              <w:t>Стаття 452. Майнові права інтелектуальної власності на об'єкт суміжних пра</w:t>
            </w:r>
            <w:r w:rsidR="005429AE" w:rsidRPr="005D0372">
              <w:rPr>
                <w:rFonts w:ascii="Times New Roman" w:hAnsi="Times New Roman" w:cs="Times New Roman"/>
                <w:sz w:val="24"/>
                <w:szCs w:val="24"/>
              </w:rPr>
              <w:t>в</w:t>
            </w:r>
          </w:p>
        </w:tc>
        <w:tc>
          <w:tcPr>
            <w:tcW w:w="3839" w:type="dxa"/>
          </w:tcPr>
          <w:p w:rsidR="00F22C06"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452. Майнові права інтелектуальної власності на об'єкт суміжних прав</w:t>
            </w:r>
          </w:p>
        </w:tc>
        <w:tc>
          <w:tcPr>
            <w:tcW w:w="3839" w:type="dxa"/>
          </w:tcPr>
          <w:p w:rsidR="00F22C06" w:rsidRPr="005D0372" w:rsidRDefault="00F22C06" w:rsidP="00C205A7">
            <w:pPr>
              <w:pStyle w:val="rvps2"/>
              <w:shd w:val="clear" w:color="auto" w:fill="FFFFFF"/>
              <w:spacing w:before="0" w:beforeAutospacing="0" w:after="0" w:afterAutospacing="0"/>
              <w:jc w:val="both"/>
              <w:textAlignment w:val="baseline"/>
            </w:pPr>
          </w:p>
        </w:tc>
      </w:tr>
      <w:tr w:rsidR="00F22C06" w:rsidRPr="005D0372" w:rsidTr="00952DF9">
        <w:tc>
          <w:tcPr>
            <w:tcW w:w="3838" w:type="dxa"/>
          </w:tcPr>
          <w:p w:rsidR="00F22C06" w:rsidRPr="005D0372" w:rsidRDefault="006647FC" w:rsidP="00C205A7">
            <w:pPr>
              <w:jc w:val="both"/>
              <w:rPr>
                <w:rFonts w:ascii="Times New Roman" w:hAnsi="Times New Roman" w:cs="Times New Roman"/>
                <w:b/>
                <w:sz w:val="24"/>
                <w:szCs w:val="24"/>
              </w:rPr>
            </w:pPr>
            <w:r w:rsidRPr="005D0372">
              <w:rPr>
                <w:rFonts w:ascii="Times New Roman" w:hAnsi="Times New Roman" w:cs="Times New Roman"/>
                <w:b/>
                <w:sz w:val="24"/>
                <w:szCs w:val="24"/>
              </w:rPr>
              <w:t>доповнюється</w:t>
            </w:r>
          </w:p>
          <w:p w:rsidR="00F22C06" w:rsidRPr="005D0372" w:rsidRDefault="00F22C06" w:rsidP="00C205A7">
            <w:pPr>
              <w:jc w:val="both"/>
              <w:rPr>
                <w:rFonts w:ascii="Times New Roman" w:hAnsi="Times New Roman" w:cs="Times New Roman"/>
                <w:b/>
                <w:sz w:val="24"/>
                <w:szCs w:val="24"/>
              </w:rPr>
            </w:pPr>
          </w:p>
          <w:p w:rsidR="00F22C06" w:rsidRPr="005D0372" w:rsidRDefault="00F22C06" w:rsidP="00C205A7">
            <w:pPr>
              <w:jc w:val="both"/>
              <w:rPr>
                <w:rFonts w:ascii="Times New Roman" w:hAnsi="Times New Roman" w:cs="Times New Roman"/>
                <w:b/>
                <w:sz w:val="24"/>
                <w:szCs w:val="24"/>
              </w:rPr>
            </w:pPr>
          </w:p>
        </w:tc>
        <w:tc>
          <w:tcPr>
            <w:tcW w:w="3838" w:type="dxa"/>
          </w:tcPr>
          <w:p w:rsidR="006647FC" w:rsidRPr="005D0372" w:rsidRDefault="006647FC" w:rsidP="00C205A7">
            <w:pPr>
              <w:jc w:val="both"/>
              <w:rPr>
                <w:rFonts w:ascii="Times New Roman" w:hAnsi="Times New Roman" w:cs="Times New Roman"/>
                <w:b/>
                <w:sz w:val="24"/>
                <w:szCs w:val="24"/>
                <w:lang w:val="ru-RU"/>
              </w:rPr>
            </w:pPr>
            <w:r w:rsidRPr="005D0372">
              <w:rPr>
                <w:rFonts w:ascii="Times New Roman" w:hAnsi="Times New Roman" w:cs="Times New Roman"/>
                <w:b/>
                <w:sz w:val="24"/>
                <w:szCs w:val="24"/>
                <w:lang w:val="ru-RU"/>
              </w:rPr>
              <w:t>…</w:t>
            </w:r>
          </w:p>
          <w:p w:rsidR="00F22C06" w:rsidRPr="005D0372" w:rsidRDefault="00F22C06" w:rsidP="00C205A7">
            <w:pPr>
              <w:jc w:val="both"/>
              <w:rPr>
                <w:rFonts w:ascii="Times New Roman" w:hAnsi="Times New Roman" w:cs="Times New Roman"/>
                <w:b/>
                <w:sz w:val="24"/>
                <w:szCs w:val="24"/>
              </w:rPr>
            </w:pPr>
            <w:r w:rsidRPr="005D0372">
              <w:rPr>
                <w:rFonts w:ascii="Times New Roman" w:hAnsi="Times New Roman" w:cs="Times New Roman"/>
                <w:b/>
                <w:sz w:val="24"/>
                <w:szCs w:val="24"/>
              </w:rPr>
              <w:t>3. Суб’єкти суміжних прав можуть управляти своїми майновими правами особисто або через повіреного, або через організацію колективного управління. Випадки, коли забезпечення права на винагороду здійснюється виключно через організації колективного управління, визначаються законом. Створення і повноваження організацій колективного управління, визначення організацій колективного управління, здійснення нагляду за їх діяльністю встановлюються законом.</w:t>
            </w:r>
          </w:p>
        </w:tc>
        <w:tc>
          <w:tcPr>
            <w:tcW w:w="3839" w:type="dxa"/>
          </w:tcPr>
          <w:p w:rsidR="00F22C06" w:rsidRPr="005D0372" w:rsidRDefault="00BC77D4" w:rsidP="00C205A7">
            <w:pPr>
              <w:jc w:val="both"/>
              <w:rPr>
                <w:rFonts w:ascii="Times New Roman" w:hAnsi="Times New Roman" w:cs="Times New Roman"/>
                <w:b/>
                <w:sz w:val="24"/>
                <w:szCs w:val="24"/>
              </w:rPr>
            </w:pPr>
            <w:r w:rsidRPr="005D0372">
              <w:rPr>
                <w:rFonts w:ascii="Times New Roman" w:hAnsi="Times New Roman" w:cs="Times New Roman"/>
                <w:b/>
                <w:sz w:val="24"/>
                <w:szCs w:val="24"/>
              </w:rPr>
              <w:t xml:space="preserve">Виключити </w:t>
            </w:r>
            <w:r w:rsidR="002754A1" w:rsidRPr="005D0372">
              <w:rPr>
                <w:rFonts w:ascii="Times New Roman" w:hAnsi="Times New Roman" w:cs="Times New Roman"/>
                <w:sz w:val="24"/>
                <w:szCs w:val="24"/>
              </w:rPr>
              <w:t>слова «</w:t>
            </w:r>
            <w:r w:rsidR="002754A1" w:rsidRPr="005D0372">
              <w:rPr>
                <w:rFonts w:ascii="Times New Roman" w:hAnsi="Times New Roman" w:cs="Times New Roman"/>
                <w:b/>
                <w:sz w:val="24"/>
                <w:szCs w:val="24"/>
              </w:rPr>
              <w:t>Випадки, коли забезпечення права на винагороду здійснюється виключно через організації колективного управління, визначаються законом</w:t>
            </w:r>
            <w:r w:rsidR="002754A1" w:rsidRPr="005D0372">
              <w:rPr>
                <w:rFonts w:ascii="Times New Roman" w:hAnsi="Times New Roman" w:cs="Times New Roman"/>
                <w:sz w:val="24"/>
                <w:szCs w:val="24"/>
              </w:rPr>
              <w:t>»</w:t>
            </w:r>
          </w:p>
        </w:tc>
        <w:tc>
          <w:tcPr>
            <w:tcW w:w="3839" w:type="dxa"/>
          </w:tcPr>
          <w:p w:rsidR="002754A1" w:rsidRPr="005D0372" w:rsidRDefault="005429AE" w:rsidP="00C205A7">
            <w:pPr>
              <w:jc w:val="both"/>
              <w:rPr>
                <w:rFonts w:ascii="Times New Roman" w:hAnsi="Times New Roman" w:cs="Times New Roman"/>
                <w:sz w:val="24"/>
                <w:szCs w:val="24"/>
              </w:rPr>
            </w:pPr>
            <w:r w:rsidRPr="005D0372">
              <w:rPr>
                <w:rFonts w:ascii="Times New Roman" w:hAnsi="Times New Roman" w:cs="Times New Roman"/>
                <w:sz w:val="24"/>
                <w:szCs w:val="24"/>
              </w:rPr>
              <w:t xml:space="preserve">Примус </w:t>
            </w:r>
            <w:r w:rsidR="002754A1" w:rsidRPr="005D0372">
              <w:rPr>
                <w:rFonts w:ascii="Times New Roman" w:hAnsi="Times New Roman" w:cs="Times New Roman"/>
                <w:sz w:val="24"/>
                <w:szCs w:val="24"/>
              </w:rPr>
              <w:t>правовласник</w:t>
            </w:r>
            <w:r w:rsidRPr="005D0372">
              <w:rPr>
                <w:rFonts w:ascii="Times New Roman" w:hAnsi="Times New Roman" w:cs="Times New Roman"/>
                <w:sz w:val="24"/>
                <w:szCs w:val="24"/>
              </w:rPr>
              <w:t>ів</w:t>
            </w:r>
            <w:r w:rsidR="002754A1" w:rsidRPr="005D0372">
              <w:rPr>
                <w:rFonts w:ascii="Times New Roman" w:hAnsi="Times New Roman" w:cs="Times New Roman"/>
                <w:sz w:val="24"/>
                <w:szCs w:val="24"/>
              </w:rPr>
              <w:t xml:space="preserve"> отримувати винагороду ВИКЛЮЧНО через ОКУ є порушенням основних принципів цивільного законодавства, згідно з яким саме власник визначає порядок використання свого майна, у тому числі порядок отримання винагороди за таке використання, а саме статті 319 Цивільного кодексу України.</w:t>
            </w:r>
          </w:p>
          <w:p w:rsidR="00F22C06" w:rsidRPr="005D0372" w:rsidRDefault="00F22C06" w:rsidP="00C205A7">
            <w:pPr>
              <w:pStyle w:val="rvps2"/>
              <w:shd w:val="clear" w:color="auto" w:fill="FFFFFF"/>
              <w:spacing w:before="0" w:beforeAutospacing="0" w:after="0" w:afterAutospacing="0"/>
              <w:jc w:val="both"/>
              <w:textAlignment w:val="baseline"/>
            </w:pPr>
          </w:p>
        </w:tc>
      </w:tr>
      <w:tr w:rsidR="00DC2695" w:rsidRPr="005D0372" w:rsidTr="00952DF9">
        <w:tc>
          <w:tcPr>
            <w:tcW w:w="3838" w:type="dxa"/>
          </w:tcPr>
          <w:p w:rsidR="00DC2695" w:rsidRPr="005D0372" w:rsidRDefault="00DC2695"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1107. Види договорів щодо розпоряджання майновими правами інтелектуальної власності</w:t>
            </w:r>
          </w:p>
          <w:p w:rsidR="00DC2695" w:rsidRPr="005D0372" w:rsidRDefault="00DC2695" w:rsidP="00C205A7">
            <w:pPr>
              <w:jc w:val="both"/>
              <w:rPr>
                <w:rFonts w:ascii="Times New Roman" w:hAnsi="Times New Roman" w:cs="Times New Roman"/>
                <w:b/>
                <w:sz w:val="24"/>
                <w:szCs w:val="24"/>
              </w:rPr>
            </w:pPr>
          </w:p>
          <w:p w:rsidR="00DC2695" w:rsidRPr="005D0372" w:rsidRDefault="00DC2695" w:rsidP="00C205A7">
            <w:pPr>
              <w:jc w:val="both"/>
              <w:rPr>
                <w:rFonts w:ascii="Times New Roman" w:hAnsi="Times New Roman" w:cs="Times New Roman"/>
                <w:b/>
                <w:sz w:val="24"/>
                <w:szCs w:val="24"/>
              </w:rPr>
            </w:pPr>
          </w:p>
        </w:tc>
        <w:tc>
          <w:tcPr>
            <w:tcW w:w="3838" w:type="dxa"/>
          </w:tcPr>
          <w:p w:rsidR="00DC2695" w:rsidRPr="005D0372" w:rsidRDefault="00DC2695" w:rsidP="00C205A7">
            <w:pPr>
              <w:jc w:val="both"/>
              <w:rPr>
                <w:rFonts w:ascii="Times New Roman" w:hAnsi="Times New Roman" w:cs="Times New Roman"/>
                <w:b/>
                <w:sz w:val="24"/>
                <w:szCs w:val="24"/>
                <w:lang w:val="ru-RU"/>
              </w:rPr>
            </w:pPr>
            <w:r w:rsidRPr="005D0372">
              <w:rPr>
                <w:rFonts w:ascii="Times New Roman" w:hAnsi="Times New Roman" w:cs="Times New Roman"/>
                <w:sz w:val="24"/>
                <w:szCs w:val="24"/>
              </w:rPr>
              <w:t>Стаття 1107. Види договорів щодо розпоряджання майновими правами інтелектуальної власності</w:t>
            </w:r>
          </w:p>
        </w:tc>
        <w:tc>
          <w:tcPr>
            <w:tcW w:w="3839" w:type="dxa"/>
          </w:tcPr>
          <w:p w:rsidR="00DC2695" w:rsidRPr="005D0372" w:rsidRDefault="005429AE" w:rsidP="00C205A7">
            <w:pPr>
              <w:jc w:val="both"/>
              <w:rPr>
                <w:rFonts w:ascii="Times New Roman" w:hAnsi="Times New Roman" w:cs="Times New Roman"/>
                <w:b/>
                <w:sz w:val="24"/>
                <w:szCs w:val="24"/>
              </w:rPr>
            </w:pPr>
            <w:r w:rsidRPr="005D0372">
              <w:rPr>
                <w:rFonts w:ascii="Times New Roman" w:hAnsi="Times New Roman" w:cs="Times New Roman"/>
                <w:sz w:val="24"/>
                <w:szCs w:val="24"/>
              </w:rPr>
              <w:t>Стаття 1107. Види договорів щодо розпоряджання майновими правами інтелектуальної власності</w:t>
            </w:r>
          </w:p>
        </w:tc>
        <w:tc>
          <w:tcPr>
            <w:tcW w:w="3839" w:type="dxa"/>
          </w:tcPr>
          <w:p w:rsidR="00DC2695" w:rsidRPr="005D0372" w:rsidRDefault="00DC2695" w:rsidP="00C205A7">
            <w:pPr>
              <w:jc w:val="both"/>
              <w:rPr>
                <w:rFonts w:ascii="Times New Roman" w:hAnsi="Times New Roman" w:cs="Times New Roman"/>
                <w:sz w:val="24"/>
                <w:szCs w:val="24"/>
              </w:rPr>
            </w:pPr>
          </w:p>
        </w:tc>
      </w:tr>
      <w:tr w:rsidR="00DC2695" w:rsidRPr="005D0372" w:rsidTr="00952DF9">
        <w:tc>
          <w:tcPr>
            <w:tcW w:w="3838" w:type="dxa"/>
          </w:tcPr>
          <w:p w:rsidR="00DC2695" w:rsidRPr="005D0372" w:rsidRDefault="00DC2695" w:rsidP="00C205A7">
            <w:pPr>
              <w:pStyle w:val="ad"/>
              <w:spacing w:before="0" w:beforeAutospacing="0" w:after="0" w:afterAutospacing="0"/>
              <w:jc w:val="both"/>
              <w:rPr>
                <w:lang w:val="uk-UA"/>
              </w:rPr>
            </w:pPr>
            <w:r w:rsidRPr="005D0372">
              <w:rPr>
                <w:lang w:val="uk-UA"/>
              </w:rPr>
              <w:t xml:space="preserve">2. Договір щодо розпоряджання майновими правами інтелектуальної власності </w:t>
            </w:r>
            <w:r w:rsidRPr="005D0372">
              <w:rPr>
                <w:lang w:val="uk-UA"/>
              </w:rPr>
              <w:lastRenderedPageBreak/>
              <w:t>укладається у письмовій формі.</w:t>
            </w:r>
          </w:p>
          <w:p w:rsidR="00DC2695" w:rsidRPr="005D0372" w:rsidRDefault="00DC2695" w:rsidP="00C205A7">
            <w:pPr>
              <w:jc w:val="both"/>
              <w:rPr>
                <w:rFonts w:ascii="Times New Roman" w:hAnsi="Times New Roman" w:cs="Times New Roman"/>
                <w:b/>
                <w:sz w:val="24"/>
                <w:szCs w:val="24"/>
              </w:rPr>
            </w:pPr>
            <w:r w:rsidRPr="005D0372">
              <w:rPr>
                <w:rFonts w:ascii="Times New Roman" w:hAnsi="Times New Roman" w:cs="Times New Roman"/>
                <w:sz w:val="24"/>
                <w:szCs w:val="24"/>
              </w:rPr>
              <w:t>У разі недодержання письмової форми договору щодо розпоряджання майновими правами інтелектуальної власності такий договір є нікчемним.</w:t>
            </w:r>
          </w:p>
          <w:p w:rsidR="00DC2695" w:rsidRPr="005D0372" w:rsidRDefault="00DC2695" w:rsidP="00C205A7">
            <w:pPr>
              <w:jc w:val="both"/>
              <w:rPr>
                <w:rFonts w:ascii="Times New Roman" w:hAnsi="Times New Roman" w:cs="Times New Roman"/>
                <w:b/>
                <w:sz w:val="24"/>
                <w:szCs w:val="24"/>
              </w:rPr>
            </w:pPr>
          </w:p>
        </w:tc>
        <w:tc>
          <w:tcPr>
            <w:tcW w:w="3838" w:type="dxa"/>
          </w:tcPr>
          <w:p w:rsidR="00096C88" w:rsidRPr="005D0372" w:rsidRDefault="00096C88"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 xml:space="preserve">2. Договір щодо розпоряджання майновими правами інтелектуальної власності </w:t>
            </w:r>
            <w:r w:rsidRPr="005D0372">
              <w:rPr>
                <w:rFonts w:ascii="Times New Roman" w:hAnsi="Times New Roman" w:cs="Times New Roman"/>
                <w:sz w:val="24"/>
                <w:szCs w:val="24"/>
              </w:rPr>
              <w:lastRenderedPageBreak/>
              <w:t xml:space="preserve">укладається у письмовій </w:t>
            </w:r>
            <w:r w:rsidRPr="005D0372">
              <w:rPr>
                <w:rFonts w:ascii="Times New Roman" w:hAnsi="Times New Roman" w:cs="Times New Roman"/>
                <w:b/>
                <w:sz w:val="24"/>
                <w:szCs w:val="24"/>
              </w:rPr>
              <w:t>(електронній)</w:t>
            </w:r>
            <w:r w:rsidRPr="005D0372">
              <w:rPr>
                <w:rFonts w:ascii="Times New Roman" w:hAnsi="Times New Roman" w:cs="Times New Roman"/>
                <w:sz w:val="24"/>
                <w:szCs w:val="24"/>
              </w:rPr>
              <w:t xml:space="preserve"> формі.</w:t>
            </w:r>
          </w:p>
          <w:p w:rsidR="00096C88" w:rsidRPr="005D0372" w:rsidRDefault="00096C88" w:rsidP="00C205A7">
            <w:pPr>
              <w:jc w:val="both"/>
              <w:rPr>
                <w:rFonts w:ascii="Times New Roman" w:hAnsi="Times New Roman" w:cs="Times New Roman"/>
                <w:sz w:val="24"/>
                <w:szCs w:val="24"/>
              </w:rPr>
            </w:pPr>
          </w:p>
          <w:p w:rsidR="00DC2695" w:rsidRPr="005D0372" w:rsidRDefault="00096C88" w:rsidP="00C205A7">
            <w:pPr>
              <w:jc w:val="both"/>
              <w:rPr>
                <w:rFonts w:ascii="Times New Roman" w:hAnsi="Times New Roman" w:cs="Times New Roman"/>
                <w:sz w:val="24"/>
                <w:szCs w:val="24"/>
              </w:rPr>
            </w:pPr>
            <w:r w:rsidRPr="005D0372">
              <w:rPr>
                <w:rFonts w:ascii="Times New Roman" w:hAnsi="Times New Roman" w:cs="Times New Roman"/>
                <w:sz w:val="24"/>
                <w:szCs w:val="24"/>
              </w:rPr>
              <w:t xml:space="preserve">У разі недодержання письмової </w:t>
            </w:r>
            <w:r w:rsidRPr="005D0372">
              <w:rPr>
                <w:rFonts w:ascii="Times New Roman" w:hAnsi="Times New Roman" w:cs="Times New Roman"/>
                <w:b/>
                <w:sz w:val="24"/>
                <w:szCs w:val="24"/>
              </w:rPr>
              <w:t>(електронної)</w:t>
            </w:r>
            <w:r w:rsidRPr="005D0372">
              <w:rPr>
                <w:rFonts w:ascii="Times New Roman" w:hAnsi="Times New Roman" w:cs="Times New Roman"/>
                <w:sz w:val="24"/>
                <w:szCs w:val="24"/>
              </w:rPr>
              <w:t xml:space="preserve"> форми договору щодо розпоряджання майновими правами інтелектуальної власності такий договір є нікчемним.</w:t>
            </w:r>
          </w:p>
        </w:tc>
        <w:tc>
          <w:tcPr>
            <w:tcW w:w="3839" w:type="dxa"/>
          </w:tcPr>
          <w:p w:rsidR="00DC2695" w:rsidRPr="005D0372" w:rsidRDefault="00E41881" w:rsidP="00C205A7">
            <w:pPr>
              <w:jc w:val="both"/>
              <w:rPr>
                <w:rFonts w:ascii="Times New Roman" w:hAnsi="Times New Roman" w:cs="Times New Roman"/>
                <w:b/>
                <w:sz w:val="24"/>
                <w:szCs w:val="24"/>
              </w:rPr>
            </w:pPr>
            <w:r w:rsidRPr="005D0372">
              <w:rPr>
                <w:rFonts w:ascii="Times New Roman" w:hAnsi="Times New Roman" w:cs="Times New Roman"/>
                <w:sz w:val="24"/>
                <w:szCs w:val="24"/>
              </w:rPr>
              <w:lastRenderedPageBreak/>
              <w:t>Доповнити частину другу статті 1107 абзацом наступного змісту: «</w:t>
            </w:r>
            <w:r w:rsidRPr="005D0372">
              <w:rPr>
                <w:rFonts w:ascii="Times New Roman" w:hAnsi="Times New Roman" w:cs="Times New Roman"/>
                <w:b/>
                <w:sz w:val="24"/>
                <w:szCs w:val="24"/>
              </w:rPr>
              <w:t xml:space="preserve">Датою складання  електронної </w:t>
            </w:r>
            <w:r w:rsidRPr="005D0372">
              <w:rPr>
                <w:rFonts w:ascii="Times New Roman" w:hAnsi="Times New Roman" w:cs="Times New Roman"/>
                <w:b/>
                <w:sz w:val="24"/>
                <w:szCs w:val="24"/>
              </w:rPr>
              <w:lastRenderedPageBreak/>
              <w:t>форми договору вважається дата накладання електронного цифрового  підпису   стороною договору, яка остання за часом наклала на документ свій електронний цифровий підпис</w:t>
            </w:r>
            <w:r w:rsidRPr="005D0372">
              <w:rPr>
                <w:rFonts w:ascii="Times New Roman" w:hAnsi="Times New Roman" w:cs="Times New Roman"/>
                <w:sz w:val="24"/>
                <w:szCs w:val="24"/>
              </w:rPr>
              <w:t>.»</w:t>
            </w:r>
          </w:p>
        </w:tc>
        <w:tc>
          <w:tcPr>
            <w:tcW w:w="3839" w:type="dxa"/>
          </w:tcPr>
          <w:p w:rsidR="00E41881" w:rsidRPr="005D0372" w:rsidRDefault="00E41881" w:rsidP="00C205A7">
            <w:pPr>
              <w:pStyle w:val="HTML"/>
              <w:shd w:val="clear" w:color="auto" w:fill="FFFFFF"/>
              <w:jc w:val="both"/>
              <w:textAlignment w:val="baseline"/>
              <w:rPr>
                <w:rFonts w:ascii="Times New Roman" w:eastAsia="Times New Roman" w:hAnsi="Times New Roman" w:cs="Times New Roman"/>
                <w:sz w:val="24"/>
                <w:szCs w:val="24"/>
              </w:rPr>
            </w:pPr>
            <w:r w:rsidRPr="005D0372">
              <w:rPr>
                <w:rFonts w:ascii="Times New Roman" w:eastAsia="Times New Roman" w:hAnsi="Times New Roman" w:cs="Times New Roman"/>
                <w:sz w:val="24"/>
                <w:szCs w:val="24"/>
              </w:rPr>
              <w:lastRenderedPageBreak/>
              <w:t>Відповідно ст. 6 Закону України «Про електронні документи та електронний документообігу»</w:t>
            </w:r>
          </w:p>
          <w:p w:rsidR="00E41881" w:rsidRPr="005D0372" w:rsidRDefault="00E41881" w:rsidP="00C205A7">
            <w:pPr>
              <w:pStyle w:val="HTML"/>
              <w:shd w:val="clear" w:color="auto" w:fill="FFFFFF"/>
              <w:jc w:val="both"/>
              <w:textAlignment w:val="baseline"/>
              <w:rPr>
                <w:rFonts w:ascii="Times New Roman" w:eastAsia="Times New Roman" w:hAnsi="Times New Roman" w:cs="Times New Roman"/>
                <w:sz w:val="24"/>
                <w:szCs w:val="24"/>
                <w:lang w:val="ru-RU"/>
              </w:rPr>
            </w:pPr>
            <w:r w:rsidRPr="005D0372">
              <w:rPr>
                <w:rFonts w:ascii="Times New Roman" w:eastAsia="Times New Roman" w:hAnsi="Times New Roman" w:cs="Times New Roman"/>
                <w:sz w:val="24"/>
                <w:szCs w:val="24"/>
              </w:rPr>
              <w:lastRenderedPageBreak/>
              <w:t xml:space="preserve"> накладанням електронного   підпису   завершується   створення електронного документа. Враховуючи, що сторін у договорі може бути багато необхідно визначити дату складання догов</w:t>
            </w:r>
            <w:r w:rsidRPr="005D0372">
              <w:rPr>
                <w:rFonts w:ascii="Times New Roman" w:eastAsia="Times New Roman" w:hAnsi="Times New Roman" w:cs="Times New Roman"/>
                <w:sz w:val="24"/>
                <w:szCs w:val="24"/>
                <w:lang w:val="ru-RU"/>
              </w:rPr>
              <w:t>о</w:t>
            </w:r>
            <w:r w:rsidRPr="005D0372">
              <w:rPr>
                <w:rFonts w:ascii="Times New Roman" w:eastAsia="Times New Roman" w:hAnsi="Times New Roman" w:cs="Times New Roman"/>
                <w:sz w:val="24"/>
                <w:szCs w:val="24"/>
              </w:rPr>
              <w:t>ру.</w:t>
            </w:r>
          </w:p>
          <w:p w:rsidR="00DC2695" w:rsidRPr="005D0372" w:rsidRDefault="00DC2695" w:rsidP="00C205A7">
            <w:pPr>
              <w:jc w:val="both"/>
              <w:rPr>
                <w:rFonts w:ascii="Times New Roman" w:hAnsi="Times New Roman" w:cs="Times New Roman"/>
                <w:sz w:val="24"/>
                <w:szCs w:val="24"/>
                <w:lang w:val="ru-RU"/>
              </w:rPr>
            </w:pPr>
          </w:p>
        </w:tc>
      </w:tr>
      <w:tr w:rsidR="00191043" w:rsidRPr="005D0372" w:rsidTr="00952DF9">
        <w:tc>
          <w:tcPr>
            <w:tcW w:w="3838" w:type="dxa"/>
          </w:tcPr>
          <w:p w:rsidR="00191043" w:rsidRPr="005D0372" w:rsidRDefault="00191043" w:rsidP="00C205A7">
            <w:pPr>
              <w:jc w:val="both"/>
              <w:rPr>
                <w:rFonts w:ascii="Times New Roman" w:hAnsi="Times New Roman" w:cs="Times New Roman"/>
                <w:b/>
                <w:sz w:val="24"/>
                <w:szCs w:val="24"/>
              </w:rPr>
            </w:pPr>
            <w:r w:rsidRPr="005D0372">
              <w:rPr>
                <w:rFonts w:ascii="Times New Roman" w:hAnsi="Times New Roman" w:cs="Times New Roman"/>
                <w:b/>
                <w:sz w:val="24"/>
                <w:szCs w:val="24"/>
              </w:rPr>
              <w:lastRenderedPageBreak/>
              <w:t>Цивільний процесуальний кодекс України</w:t>
            </w:r>
          </w:p>
          <w:p w:rsidR="00191043" w:rsidRPr="005D0372" w:rsidRDefault="00191043" w:rsidP="00C205A7">
            <w:pPr>
              <w:jc w:val="both"/>
              <w:rPr>
                <w:rFonts w:ascii="Times New Roman" w:hAnsi="Times New Roman" w:cs="Times New Roman"/>
                <w:b/>
                <w:sz w:val="24"/>
                <w:szCs w:val="24"/>
              </w:rPr>
            </w:pPr>
          </w:p>
        </w:tc>
        <w:tc>
          <w:tcPr>
            <w:tcW w:w="3838" w:type="dxa"/>
          </w:tcPr>
          <w:p w:rsidR="00191043" w:rsidRPr="005D0372" w:rsidRDefault="00191043" w:rsidP="005429AE">
            <w:pPr>
              <w:jc w:val="both"/>
              <w:rPr>
                <w:rFonts w:ascii="Times New Roman" w:hAnsi="Times New Roman" w:cs="Times New Roman"/>
                <w:sz w:val="24"/>
                <w:szCs w:val="24"/>
              </w:rPr>
            </w:pPr>
            <w:r w:rsidRPr="005D0372">
              <w:rPr>
                <w:rFonts w:ascii="Times New Roman" w:hAnsi="Times New Roman" w:cs="Times New Roman"/>
                <w:b/>
                <w:sz w:val="24"/>
                <w:szCs w:val="24"/>
              </w:rPr>
              <w:t>Цивільний процесуальний кодекс України</w:t>
            </w:r>
          </w:p>
        </w:tc>
        <w:tc>
          <w:tcPr>
            <w:tcW w:w="3839" w:type="dxa"/>
          </w:tcPr>
          <w:p w:rsidR="00191043" w:rsidRPr="005D0372" w:rsidRDefault="005429AE" w:rsidP="005429AE">
            <w:pPr>
              <w:jc w:val="both"/>
              <w:rPr>
                <w:rFonts w:ascii="Times New Roman" w:hAnsi="Times New Roman" w:cs="Times New Roman"/>
                <w:sz w:val="24"/>
                <w:szCs w:val="24"/>
              </w:rPr>
            </w:pPr>
            <w:r w:rsidRPr="005D0372">
              <w:rPr>
                <w:rFonts w:ascii="Times New Roman" w:hAnsi="Times New Roman" w:cs="Times New Roman"/>
                <w:b/>
                <w:sz w:val="24"/>
                <w:szCs w:val="24"/>
              </w:rPr>
              <w:t>Цивільний процесуальний кодекс України</w:t>
            </w:r>
          </w:p>
        </w:tc>
        <w:tc>
          <w:tcPr>
            <w:tcW w:w="3839" w:type="dxa"/>
          </w:tcPr>
          <w:p w:rsidR="00191043" w:rsidRPr="005D0372" w:rsidRDefault="00191043" w:rsidP="00C205A7">
            <w:pPr>
              <w:pStyle w:val="HTML"/>
              <w:shd w:val="clear" w:color="auto" w:fill="FFFFFF"/>
              <w:jc w:val="both"/>
              <w:textAlignment w:val="baseline"/>
              <w:rPr>
                <w:rFonts w:ascii="Times New Roman" w:eastAsia="Times New Roman" w:hAnsi="Times New Roman" w:cs="Times New Roman"/>
                <w:sz w:val="24"/>
                <w:szCs w:val="24"/>
              </w:rPr>
            </w:pPr>
          </w:p>
        </w:tc>
      </w:tr>
      <w:tr w:rsidR="00191043" w:rsidRPr="005D0372" w:rsidTr="00952DF9">
        <w:tc>
          <w:tcPr>
            <w:tcW w:w="3838" w:type="dxa"/>
          </w:tcPr>
          <w:p w:rsidR="00191043" w:rsidRPr="005D0372" w:rsidRDefault="00191043" w:rsidP="00C205A7">
            <w:pPr>
              <w:jc w:val="both"/>
              <w:rPr>
                <w:rFonts w:ascii="Times New Roman" w:hAnsi="Times New Roman" w:cs="Times New Roman"/>
                <w:b/>
                <w:sz w:val="24"/>
                <w:szCs w:val="24"/>
              </w:rPr>
            </w:pPr>
            <w:r w:rsidRPr="005D0372">
              <w:rPr>
                <w:rFonts w:ascii="Times New Roman" w:hAnsi="Times New Roman" w:cs="Times New Roman"/>
                <w:sz w:val="24"/>
                <w:szCs w:val="24"/>
              </w:rPr>
              <w:t>1. Письмовими доказами є будь-які документи, акти, довідки, листування службового або особистого характеру або витяги з них, що містять відомості про обставини, які мають значення для справи.</w:t>
            </w:r>
          </w:p>
          <w:p w:rsidR="00191043" w:rsidRPr="005D0372" w:rsidRDefault="00191043" w:rsidP="00C205A7">
            <w:pPr>
              <w:jc w:val="both"/>
              <w:rPr>
                <w:rFonts w:ascii="Times New Roman" w:hAnsi="Times New Roman" w:cs="Times New Roman"/>
                <w:b/>
                <w:sz w:val="24"/>
                <w:szCs w:val="24"/>
              </w:rPr>
            </w:pPr>
          </w:p>
          <w:p w:rsidR="00191043" w:rsidRPr="005D0372" w:rsidRDefault="00191043" w:rsidP="00C205A7">
            <w:pPr>
              <w:jc w:val="both"/>
              <w:rPr>
                <w:rFonts w:ascii="Times New Roman" w:hAnsi="Times New Roman" w:cs="Times New Roman"/>
                <w:b/>
                <w:sz w:val="24"/>
                <w:szCs w:val="24"/>
              </w:rPr>
            </w:pPr>
          </w:p>
        </w:tc>
        <w:tc>
          <w:tcPr>
            <w:tcW w:w="3838" w:type="dxa"/>
          </w:tcPr>
          <w:p w:rsidR="00191043" w:rsidRPr="005D0372" w:rsidRDefault="00376550" w:rsidP="00C205A7">
            <w:pPr>
              <w:jc w:val="both"/>
              <w:rPr>
                <w:rFonts w:ascii="Times New Roman" w:hAnsi="Times New Roman" w:cs="Times New Roman"/>
                <w:b/>
                <w:sz w:val="24"/>
                <w:szCs w:val="24"/>
              </w:rPr>
            </w:pPr>
            <w:r w:rsidRPr="005D0372">
              <w:rPr>
                <w:rFonts w:ascii="Times New Roman" w:hAnsi="Times New Roman" w:cs="Times New Roman"/>
                <w:sz w:val="24"/>
                <w:szCs w:val="24"/>
              </w:rPr>
              <w:t xml:space="preserve">1. Письмовими доказами є будь-які документи </w:t>
            </w:r>
            <w:r w:rsidRPr="005D0372">
              <w:rPr>
                <w:rFonts w:ascii="Times New Roman" w:hAnsi="Times New Roman" w:cs="Times New Roman"/>
                <w:b/>
                <w:sz w:val="24"/>
                <w:szCs w:val="24"/>
              </w:rPr>
              <w:t>(у тому числі електронні документи та витяги або виписки з електронних баз даних про управління авторським правом і (або) суміжними правами, завірені суб'єктами авторського права і (або) суміжних прав або їх довіреними особами, які мають законний доступ до зазначених баз даних, відносно прав, якими вони мають право управляти)</w:t>
            </w:r>
            <w:r w:rsidRPr="005D0372">
              <w:rPr>
                <w:rFonts w:ascii="Times New Roman" w:hAnsi="Times New Roman" w:cs="Times New Roman"/>
                <w:sz w:val="24"/>
                <w:szCs w:val="24"/>
              </w:rPr>
              <w:t>, акти, довідки, листування службового або особистого характеру або витяги з них, що містять відомості про обставини, які мають значення для справи.</w:t>
            </w:r>
          </w:p>
        </w:tc>
        <w:tc>
          <w:tcPr>
            <w:tcW w:w="3839" w:type="dxa"/>
          </w:tcPr>
          <w:p w:rsidR="00191043" w:rsidRPr="005D0372" w:rsidRDefault="00376550" w:rsidP="00C205A7">
            <w:pPr>
              <w:jc w:val="both"/>
              <w:rPr>
                <w:rFonts w:ascii="Times New Roman" w:hAnsi="Times New Roman" w:cs="Times New Roman"/>
                <w:sz w:val="24"/>
                <w:szCs w:val="24"/>
              </w:rPr>
            </w:pPr>
            <w:r w:rsidRPr="005D0372">
              <w:rPr>
                <w:rFonts w:ascii="Times New Roman" w:hAnsi="Times New Roman" w:cs="Times New Roman"/>
                <w:sz w:val="24"/>
                <w:szCs w:val="24"/>
              </w:rPr>
              <w:t xml:space="preserve">Виключити зміни </w:t>
            </w:r>
          </w:p>
        </w:tc>
        <w:tc>
          <w:tcPr>
            <w:tcW w:w="3839" w:type="dxa"/>
          </w:tcPr>
          <w:p w:rsidR="00191043" w:rsidRPr="005D0372" w:rsidRDefault="00376550" w:rsidP="00C205A7">
            <w:pPr>
              <w:pStyle w:val="HTML"/>
              <w:shd w:val="clear" w:color="auto" w:fill="FFFFFF"/>
              <w:jc w:val="both"/>
              <w:textAlignment w:val="baseline"/>
              <w:rPr>
                <w:rFonts w:ascii="Times New Roman" w:hAnsi="Times New Roman" w:cs="Times New Roman"/>
                <w:color w:val="000000"/>
                <w:sz w:val="24"/>
                <w:szCs w:val="24"/>
              </w:rPr>
            </w:pPr>
            <w:r w:rsidRPr="005D0372">
              <w:rPr>
                <w:rFonts w:ascii="Times New Roman" w:hAnsi="Times New Roman" w:cs="Times New Roman"/>
                <w:sz w:val="24"/>
                <w:szCs w:val="24"/>
              </w:rPr>
              <w:t xml:space="preserve">Навіть у Держаних реєстрах зустрічаються помилки. </w:t>
            </w:r>
            <w:r w:rsidRPr="005D0372">
              <w:rPr>
                <w:rFonts w:ascii="Times New Roman" w:hAnsi="Times New Roman" w:cs="Times New Roman"/>
                <w:color w:val="000000"/>
                <w:sz w:val="24"/>
                <w:szCs w:val="24"/>
              </w:rPr>
              <w:t>Запропонованими змінами створюються умови для зловживань з боку ОКУ.</w:t>
            </w:r>
          </w:p>
          <w:p w:rsidR="005429AE" w:rsidRPr="005D0372" w:rsidRDefault="005429AE" w:rsidP="00C205A7">
            <w:pPr>
              <w:pStyle w:val="HTML"/>
              <w:shd w:val="clear" w:color="auto" w:fill="FFFFFF"/>
              <w:jc w:val="both"/>
              <w:textAlignment w:val="baseline"/>
              <w:rPr>
                <w:rFonts w:ascii="Times New Roman" w:eastAsia="Times New Roman" w:hAnsi="Times New Roman" w:cs="Times New Roman"/>
                <w:sz w:val="24"/>
                <w:szCs w:val="24"/>
              </w:rPr>
            </w:pPr>
            <w:r w:rsidRPr="005D0372">
              <w:rPr>
                <w:rFonts w:ascii="Times New Roman" w:hAnsi="Times New Roman" w:cs="Times New Roman"/>
                <w:color w:val="000000"/>
                <w:sz w:val="24"/>
                <w:szCs w:val="24"/>
              </w:rPr>
              <w:t>Не можуть реєстри, які складаються самими ОКУ бути доказами.</w:t>
            </w:r>
          </w:p>
        </w:tc>
      </w:tr>
      <w:tr w:rsidR="00952DF9" w:rsidRPr="005D0372" w:rsidTr="00952DF9">
        <w:tc>
          <w:tcPr>
            <w:tcW w:w="3838"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t>Закон</w:t>
            </w:r>
            <w:r w:rsidR="00223FD0" w:rsidRPr="005D0372">
              <w:rPr>
                <w:rFonts w:ascii="Times New Roman" w:hAnsi="Times New Roman" w:cs="Times New Roman"/>
                <w:sz w:val="24"/>
                <w:szCs w:val="24"/>
              </w:rPr>
              <w:t xml:space="preserve"> </w:t>
            </w:r>
            <w:r w:rsidRPr="005D0372">
              <w:rPr>
                <w:rFonts w:ascii="Times New Roman" w:hAnsi="Times New Roman" w:cs="Times New Roman"/>
                <w:sz w:val="24"/>
                <w:szCs w:val="24"/>
              </w:rPr>
              <w:t>України «Про авторське право і суміжні права»</w:t>
            </w:r>
          </w:p>
        </w:tc>
        <w:tc>
          <w:tcPr>
            <w:tcW w:w="3838" w:type="dxa"/>
          </w:tcPr>
          <w:p w:rsidR="00952DF9" w:rsidRPr="005D0372" w:rsidRDefault="00662714" w:rsidP="00C205A7">
            <w:pPr>
              <w:jc w:val="both"/>
              <w:rPr>
                <w:rFonts w:ascii="Times New Roman" w:hAnsi="Times New Roman" w:cs="Times New Roman"/>
                <w:sz w:val="24"/>
                <w:szCs w:val="24"/>
              </w:rPr>
            </w:pPr>
            <w:r w:rsidRPr="005D0372">
              <w:rPr>
                <w:rFonts w:ascii="Times New Roman" w:hAnsi="Times New Roman" w:cs="Times New Roman"/>
                <w:sz w:val="24"/>
                <w:szCs w:val="24"/>
              </w:rPr>
              <w:t>Закон</w:t>
            </w:r>
            <w:r w:rsidR="00223FD0" w:rsidRPr="005D0372">
              <w:rPr>
                <w:rFonts w:ascii="Times New Roman" w:hAnsi="Times New Roman" w:cs="Times New Roman"/>
                <w:sz w:val="24"/>
                <w:szCs w:val="24"/>
              </w:rPr>
              <w:t xml:space="preserve"> </w:t>
            </w:r>
            <w:r w:rsidRPr="005D0372">
              <w:rPr>
                <w:rFonts w:ascii="Times New Roman" w:hAnsi="Times New Roman" w:cs="Times New Roman"/>
                <w:sz w:val="24"/>
                <w:szCs w:val="24"/>
              </w:rPr>
              <w:t xml:space="preserve"> України «Про авторське право і суміжні права»</w:t>
            </w:r>
          </w:p>
        </w:tc>
        <w:tc>
          <w:tcPr>
            <w:tcW w:w="3839" w:type="dxa"/>
          </w:tcPr>
          <w:p w:rsidR="00952DF9" w:rsidRPr="005D0372" w:rsidRDefault="00662714" w:rsidP="00C205A7">
            <w:pPr>
              <w:jc w:val="both"/>
              <w:rPr>
                <w:rFonts w:ascii="Times New Roman" w:hAnsi="Times New Roman" w:cs="Times New Roman"/>
                <w:sz w:val="24"/>
                <w:szCs w:val="24"/>
              </w:rPr>
            </w:pPr>
            <w:r w:rsidRPr="005D0372">
              <w:rPr>
                <w:rFonts w:ascii="Times New Roman" w:hAnsi="Times New Roman" w:cs="Times New Roman"/>
                <w:sz w:val="24"/>
                <w:szCs w:val="24"/>
              </w:rPr>
              <w:t>Зміни до Закону України «Про авторське право і суміжні права»</w:t>
            </w:r>
          </w:p>
        </w:tc>
        <w:tc>
          <w:tcPr>
            <w:tcW w:w="3839" w:type="dxa"/>
          </w:tcPr>
          <w:p w:rsidR="00952DF9" w:rsidRPr="005D0372" w:rsidRDefault="00952DF9" w:rsidP="00C205A7">
            <w:pPr>
              <w:jc w:val="both"/>
              <w:rPr>
                <w:rFonts w:ascii="Times New Roman" w:hAnsi="Times New Roman" w:cs="Times New Roman"/>
                <w:sz w:val="24"/>
                <w:szCs w:val="24"/>
              </w:rPr>
            </w:pPr>
          </w:p>
        </w:tc>
      </w:tr>
      <w:tr w:rsidR="003C7E67" w:rsidRPr="005D0372" w:rsidTr="00952DF9">
        <w:tc>
          <w:tcPr>
            <w:tcW w:w="3838" w:type="dxa"/>
          </w:tcPr>
          <w:p w:rsidR="003C7E67" w:rsidRPr="005D0372" w:rsidRDefault="003C7E67" w:rsidP="00C205A7">
            <w:pPr>
              <w:jc w:val="both"/>
              <w:rPr>
                <w:rFonts w:ascii="Times New Roman" w:hAnsi="Times New Roman" w:cs="Times New Roman"/>
                <w:sz w:val="24"/>
                <w:szCs w:val="24"/>
              </w:rPr>
            </w:pPr>
            <w:r w:rsidRPr="005D0372">
              <w:rPr>
                <w:rFonts w:ascii="Times New Roman" w:hAnsi="Times New Roman" w:cs="Times New Roman"/>
                <w:sz w:val="24"/>
                <w:szCs w:val="24"/>
              </w:rPr>
              <w:t>відсутня</w:t>
            </w:r>
          </w:p>
        </w:tc>
        <w:tc>
          <w:tcPr>
            <w:tcW w:w="3838" w:type="dxa"/>
          </w:tcPr>
          <w:p w:rsidR="003C7E67" w:rsidRPr="005D0372" w:rsidRDefault="003C7E6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кабельна ретрансляція – прийом і одночасна передача </w:t>
            </w:r>
            <w:r w:rsidRPr="005D0372">
              <w:rPr>
                <w:rFonts w:ascii="Times New Roman" w:eastAsia="Times New Roman" w:hAnsi="Times New Roman" w:cs="Times New Roman"/>
                <w:sz w:val="24"/>
                <w:szCs w:val="24"/>
                <w:lang w:eastAsia="ru-RU"/>
              </w:rPr>
              <w:lastRenderedPageBreak/>
              <w:t>телерадіоорганізаціями, провайдерами програмної послуги та іншими особами, незалежно від використаних технічних засобів, повних і незмінних передач (програм) організацій мовлення або їх істотних частин, а також творів, виконань, фонограм, фільмів, зокрема таких, що містяться в таких передачах (програмах) організацій мовлення;</w:t>
            </w:r>
          </w:p>
          <w:p w:rsidR="003C7E67" w:rsidRPr="005D0372" w:rsidRDefault="00EE4076"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9" w:type="dxa"/>
          </w:tcPr>
          <w:p w:rsidR="00D3481A" w:rsidRPr="005D0372" w:rsidRDefault="00D3481A"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lastRenderedPageBreak/>
              <w:t xml:space="preserve">кабельна ретрансляція – прийом і одночасна передача, незалежно від </w:t>
            </w:r>
            <w:r w:rsidRPr="005D0372">
              <w:rPr>
                <w:rFonts w:ascii="Times New Roman" w:eastAsia="Times New Roman" w:hAnsi="Times New Roman" w:cs="Times New Roman"/>
                <w:sz w:val="24"/>
                <w:szCs w:val="24"/>
                <w:lang w:eastAsia="ru-RU"/>
              </w:rPr>
              <w:lastRenderedPageBreak/>
              <w:t xml:space="preserve">використаних технічних засобів, повних і незмінних передач (програм) </w:t>
            </w:r>
            <w:r w:rsidR="00FC5832" w:rsidRPr="005D0372">
              <w:rPr>
                <w:rFonts w:ascii="Times New Roman" w:eastAsia="Times New Roman" w:hAnsi="Times New Roman" w:cs="Times New Roman"/>
                <w:sz w:val="24"/>
                <w:szCs w:val="24"/>
                <w:lang w:eastAsia="ru-RU"/>
              </w:rPr>
              <w:t>(або їх істотних частин)</w:t>
            </w:r>
            <w:r w:rsidR="009357BC" w:rsidRPr="005D0372">
              <w:rPr>
                <w:rFonts w:ascii="Times New Roman" w:eastAsia="Times New Roman" w:hAnsi="Times New Roman" w:cs="Times New Roman"/>
                <w:iCs/>
                <w:color w:val="292B2C"/>
                <w:sz w:val="24"/>
                <w:szCs w:val="24"/>
                <w:lang w:eastAsia="uk-UA"/>
              </w:rPr>
              <w:t xml:space="preserve"> однієї організації мовлення іншою  організацією мовлення</w:t>
            </w:r>
            <w:r w:rsidRPr="005D0372">
              <w:rPr>
                <w:rFonts w:ascii="Times New Roman" w:eastAsia="Times New Roman" w:hAnsi="Times New Roman" w:cs="Times New Roman"/>
                <w:sz w:val="24"/>
                <w:szCs w:val="24"/>
                <w:lang w:eastAsia="ru-RU"/>
              </w:rPr>
              <w:t xml:space="preserve"> </w:t>
            </w:r>
            <w:r w:rsidR="00662714" w:rsidRPr="005D0372">
              <w:rPr>
                <w:rFonts w:ascii="Times New Roman" w:hAnsi="Times New Roman" w:cs="Times New Roman"/>
                <w:color w:val="292B2C"/>
                <w:sz w:val="24"/>
                <w:szCs w:val="24"/>
              </w:rPr>
              <w:t xml:space="preserve">за  допомогою  кабельної  або </w:t>
            </w:r>
            <w:r w:rsidR="00662714" w:rsidRPr="005D0372">
              <w:rPr>
                <w:rFonts w:ascii="Times New Roman" w:hAnsi="Times New Roman" w:cs="Times New Roman"/>
                <w:color w:val="292B2C"/>
                <w:sz w:val="24"/>
                <w:szCs w:val="24"/>
              </w:rPr>
              <w:br/>
              <w:t>мікрохвильової  системи  по радіомовленню чи по повітряним каналам зв'язку, в тому числі, через супутник</w:t>
            </w:r>
            <w:r w:rsidRPr="005D0372">
              <w:rPr>
                <w:rFonts w:ascii="Times New Roman" w:eastAsia="Times New Roman" w:hAnsi="Times New Roman" w:cs="Times New Roman"/>
                <w:sz w:val="24"/>
                <w:szCs w:val="24"/>
                <w:lang w:eastAsia="ru-RU"/>
              </w:rPr>
              <w:t>;</w:t>
            </w:r>
          </w:p>
          <w:p w:rsidR="003C7E67" w:rsidRPr="005D0372" w:rsidRDefault="00EE4076"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p w:rsidR="00AD431F" w:rsidRPr="005D0372" w:rsidRDefault="00AD431F"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z w:val="24"/>
                <w:szCs w:val="24"/>
              </w:rPr>
            </w:pPr>
          </w:p>
          <w:p w:rsidR="00AD431F" w:rsidRPr="005D0372" w:rsidRDefault="00AD431F" w:rsidP="00C205A7">
            <w:pPr>
              <w:jc w:val="both"/>
              <w:rPr>
                <w:rFonts w:ascii="Times New Roman" w:hAnsi="Times New Roman" w:cs="Times New Roman"/>
                <w:sz w:val="24"/>
                <w:szCs w:val="24"/>
              </w:rPr>
            </w:pPr>
          </w:p>
        </w:tc>
        <w:tc>
          <w:tcPr>
            <w:tcW w:w="3839" w:type="dxa"/>
          </w:tcPr>
          <w:p w:rsidR="00F252EA" w:rsidRPr="005D0372" w:rsidRDefault="00F252EA"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292B2C"/>
                <w:sz w:val="24"/>
                <w:szCs w:val="24"/>
                <w:lang w:eastAsia="uk-UA"/>
              </w:rPr>
            </w:pPr>
            <w:r w:rsidRPr="005D0372">
              <w:rPr>
                <w:rFonts w:ascii="Times New Roman" w:hAnsi="Times New Roman" w:cs="Times New Roman"/>
                <w:sz w:val="24"/>
                <w:szCs w:val="24"/>
              </w:rPr>
              <w:lastRenderedPageBreak/>
              <w:t xml:space="preserve">Метою      законопроекту є виконання Плану імплементації </w:t>
            </w:r>
            <w:r w:rsidRPr="005D0372">
              <w:rPr>
                <w:rFonts w:ascii="Times New Roman" w:hAnsi="Times New Roman" w:cs="Times New Roman"/>
                <w:sz w:val="24"/>
                <w:szCs w:val="24"/>
              </w:rPr>
              <w:lastRenderedPageBreak/>
              <w:t xml:space="preserve">деяких актів законодавства ЄС у сфері інтелектуальної власності. А тому, зміст запропонованого терміну необхідно привести у відповідність із ч. 3 ст.1 Директиви Ради 93/83/ЄЕС від 27 вересня 1993 року, а також </w:t>
            </w:r>
            <w:r w:rsidRPr="005D0372">
              <w:rPr>
                <w:rFonts w:ascii="Times New Roman" w:eastAsia="Times New Roman" w:hAnsi="Times New Roman" w:cs="Times New Roman"/>
                <w:bCs/>
                <w:color w:val="292B2C"/>
                <w:sz w:val="24"/>
                <w:szCs w:val="24"/>
                <w:lang w:eastAsia="uk-UA"/>
              </w:rPr>
              <w:t>Міжнародної конвенції про охорону інтересів виконавців, виробників фонограм і організацій мовлення.</w:t>
            </w:r>
          </w:p>
          <w:p w:rsidR="00F252EA" w:rsidRPr="005D0372" w:rsidRDefault="00F252EA"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292B2C"/>
                <w:sz w:val="24"/>
                <w:szCs w:val="24"/>
                <w:lang w:eastAsia="uk-UA"/>
              </w:rPr>
            </w:pPr>
          </w:p>
          <w:p w:rsidR="003C7E67" w:rsidRPr="005D0372" w:rsidRDefault="00662714"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b/>
                <w:bCs/>
                <w:color w:val="292B2C"/>
                <w:sz w:val="24"/>
                <w:szCs w:val="24"/>
                <w:lang w:eastAsia="uk-UA"/>
              </w:rPr>
              <w:t xml:space="preserve"> </w:t>
            </w:r>
            <w:r w:rsidR="003C7E67" w:rsidRPr="005D0372">
              <w:rPr>
                <w:rFonts w:ascii="Times New Roman" w:eastAsia="Times New Roman" w:hAnsi="Times New Roman" w:cs="Times New Roman"/>
                <w:b/>
                <w:bCs/>
                <w:color w:val="292B2C"/>
                <w:sz w:val="24"/>
                <w:szCs w:val="24"/>
                <w:lang w:eastAsia="uk-UA"/>
              </w:rPr>
              <w:t>Директива Ради 93/83/ЄЕС "Про координацію деяких положень авторського права і суміжних прав при застосуванні їх до</w:t>
            </w:r>
            <w:r w:rsidRPr="005D0372">
              <w:rPr>
                <w:rFonts w:ascii="Times New Roman" w:eastAsia="Times New Roman" w:hAnsi="Times New Roman" w:cs="Times New Roman"/>
                <w:b/>
                <w:bCs/>
                <w:color w:val="292B2C"/>
                <w:sz w:val="24"/>
                <w:szCs w:val="24"/>
                <w:lang w:eastAsia="uk-UA"/>
              </w:rPr>
              <w:t xml:space="preserve"> супутникового </w:t>
            </w:r>
            <w:r w:rsidRPr="005D0372">
              <w:rPr>
                <w:rFonts w:ascii="Times New Roman" w:eastAsia="Times New Roman" w:hAnsi="Times New Roman" w:cs="Times New Roman"/>
                <w:b/>
                <w:bCs/>
                <w:color w:val="292B2C"/>
                <w:sz w:val="24"/>
                <w:szCs w:val="24"/>
                <w:lang w:eastAsia="uk-UA"/>
              </w:rPr>
              <w:br/>
            </w:r>
            <w:r w:rsidR="003C7E67" w:rsidRPr="005D0372">
              <w:rPr>
                <w:rFonts w:ascii="Times New Roman" w:eastAsia="Times New Roman" w:hAnsi="Times New Roman" w:cs="Times New Roman"/>
                <w:b/>
                <w:bCs/>
                <w:color w:val="292B2C"/>
                <w:sz w:val="24"/>
                <w:szCs w:val="24"/>
                <w:lang w:eastAsia="uk-UA"/>
              </w:rPr>
              <w:t xml:space="preserve">мовлення і кабельної </w:t>
            </w:r>
            <w:r w:rsidRPr="005D0372">
              <w:rPr>
                <w:rFonts w:ascii="Times New Roman" w:eastAsia="Times New Roman" w:hAnsi="Times New Roman" w:cs="Times New Roman"/>
                <w:b/>
                <w:bCs/>
                <w:color w:val="292B2C"/>
                <w:sz w:val="24"/>
                <w:szCs w:val="24"/>
                <w:lang w:eastAsia="uk-UA"/>
              </w:rPr>
              <w:t xml:space="preserve">ретрансляції" </w:t>
            </w:r>
            <w:r w:rsidR="003C7E67" w:rsidRPr="005D0372">
              <w:rPr>
                <w:rFonts w:ascii="Times New Roman" w:eastAsia="Times New Roman" w:hAnsi="Times New Roman" w:cs="Times New Roman"/>
                <w:b/>
                <w:bCs/>
                <w:color w:val="292B2C"/>
                <w:sz w:val="24"/>
                <w:szCs w:val="24"/>
                <w:lang w:eastAsia="uk-UA"/>
              </w:rPr>
              <w:t xml:space="preserve">від 27 вересня 1993 року </w:t>
            </w:r>
            <w:r w:rsidR="003C7E67" w:rsidRPr="005D0372">
              <w:rPr>
                <w:rFonts w:ascii="Times New Roman" w:eastAsia="Times New Roman" w:hAnsi="Times New Roman" w:cs="Times New Roman"/>
                <w:b/>
                <w:bCs/>
                <w:color w:val="292B2C"/>
                <w:sz w:val="24"/>
                <w:szCs w:val="24"/>
                <w:lang w:eastAsia="uk-UA"/>
              </w:rPr>
              <w:br/>
              <w:t xml:space="preserve"> </w:t>
            </w:r>
          </w:p>
          <w:p w:rsidR="003C7E67" w:rsidRPr="005D0372" w:rsidRDefault="003C7E67" w:rsidP="00C205A7">
            <w:pPr>
              <w:jc w:val="both"/>
              <w:rPr>
                <w:rFonts w:ascii="Times New Roman" w:hAnsi="Times New Roman" w:cs="Times New Roman"/>
                <w:color w:val="292B2C"/>
                <w:sz w:val="24"/>
                <w:szCs w:val="24"/>
              </w:rPr>
            </w:pPr>
            <w:r w:rsidRPr="005D0372">
              <w:rPr>
                <w:rFonts w:ascii="Times New Roman" w:hAnsi="Times New Roman" w:cs="Times New Roman"/>
                <w:color w:val="292B2C"/>
                <w:sz w:val="24"/>
                <w:szCs w:val="24"/>
              </w:rPr>
              <w:t xml:space="preserve"> Для цілей цієї Директиви,  "кабельна ретрансляція" означає </w:t>
            </w:r>
            <w:r w:rsidRPr="005D0372">
              <w:rPr>
                <w:rFonts w:ascii="Times New Roman" w:hAnsi="Times New Roman" w:cs="Times New Roman"/>
                <w:color w:val="292B2C"/>
                <w:sz w:val="24"/>
                <w:szCs w:val="24"/>
              </w:rPr>
              <w:br/>
              <w:t xml:space="preserve">одночасну,  незмінну  та  повну  повторну  трансляцію   початкової </w:t>
            </w:r>
            <w:r w:rsidRPr="005D0372">
              <w:rPr>
                <w:rFonts w:ascii="Times New Roman" w:hAnsi="Times New Roman" w:cs="Times New Roman"/>
                <w:color w:val="292B2C"/>
                <w:sz w:val="24"/>
                <w:szCs w:val="24"/>
              </w:rPr>
              <w:br/>
              <w:t xml:space="preserve">трансляції  з  іншої  держави-члена  телевізійних та радіопрограм, </w:t>
            </w:r>
            <w:r w:rsidRPr="005D0372">
              <w:rPr>
                <w:rFonts w:ascii="Times New Roman" w:hAnsi="Times New Roman" w:cs="Times New Roman"/>
                <w:color w:val="292B2C"/>
                <w:sz w:val="24"/>
                <w:szCs w:val="24"/>
              </w:rPr>
              <w:br/>
              <w:t xml:space="preserve">призначених для  прийому  публікою,  за  допомогою  кабельної  або мікрохвильової  системи  по радіомовленню чи по повітряним каналам </w:t>
            </w:r>
            <w:r w:rsidRPr="005D0372">
              <w:rPr>
                <w:rFonts w:ascii="Times New Roman" w:hAnsi="Times New Roman" w:cs="Times New Roman"/>
                <w:color w:val="292B2C"/>
                <w:sz w:val="24"/>
                <w:szCs w:val="24"/>
              </w:rPr>
              <w:br/>
              <w:t xml:space="preserve">зв'язку, в тому числі, через </w:t>
            </w:r>
            <w:r w:rsidRPr="005D0372">
              <w:rPr>
                <w:rFonts w:ascii="Times New Roman" w:hAnsi="Times New Roman" w:cs="Times New Roman"/>
                <w:color w:val="292B2C"/>
                <w:sz w:val="24"/>
                <w:szCs w:val="24"/>
              </w:rPr>
              <w:lastRenderedPageBreak/>
              <w:t>супутник</w:t>
            </w:r>
            <w:r w:rsidR="00EE4076" w:rsidRPr="005D0372">
              <w:rPr>
                <w:rFonts w:ascii="Times New Roman" w:hAnsi="Times New Roman" w:cs="Times New Roman"/>
                <w:color w:val="292B2C"/>
                <w:sz w:val="24"/>
                <w:szCs w:val="24"/>
              </w:rPr>
              <w:t>.</w:t>
            </w:r>
          </w:p>
          <w:p w:rsidR="00662714" w:rsidRPr="005D0372" w:rsidRDefault="00662714" w:rsidP="00C205A7">
            <w:pPr>
              <w:jc w:val="both"/>
              <w:rPr>
                <w:rFonts w:ascii="Times New Roman" w:hAnsi="Times New Roman" w:cs="Times New Roman"/>
                <w:color w:val="292B2C"/>
                <w:sz w:val="24"/>
                <w:szCs w:val="24"/>
              </w:rPr>
            </w:pPr>
          </w:p>
          <w:p w:rsidR="00E65EE4" w:rsidRPr="005D0372" w:rsidRDefault="00E65EE4" w:rsidP="00C205A7">
            <w:pPr>
              <w:pStyle w:val="HTML"/>
              <w:shd w:val="clear" w:color="auto" w:fill="FFFFFF"/>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b/>
                <w:bCs/>
                <w:color w:val="292B2C"/>
                <w:sz w:val="24"/>
                <w:szCs w:val="24"/>
                <w:lang w:eastAsia="uk-UA"/>
              </w:rPr>
              <w:t>Міжнародна конвенція                 про охорону інтересів виконавців, виробників фонограм і організацій мовлен</w:t>
            </w:r>
            <w:r w:rsidR="00662714" w:rsidRPr="005D0372">
              <w:rPr>
                <w:rFonts w:ascii="Times New Roman" w:eastAsia="Times New Roman" w:hAnsi="Times New Roman" w:cs="Times New Roman"/>
                <w:b/>
                <w:bCs/>
                <w:color w:val="292B2C"/>
                <w:sz w:val="24"/>
                <w:szCs w:val="24"/>
                <w:lang w:eastAsia="uk-UA"/>
              </w:rPr>
              <w:t xml:space="preserve">ня </w:t>
            </w:r>
            <w:r w:rsidR="00662714" w:rsidRPr="005D0372">
              <w:rPr>
                <w:rFonts w:ascii="Times New Roman" w:eastAsia="Times New Roman" w:hAnsi="Times New Roman" w:cs="Times New Roman"/>
                <w:b/>
                <w:bCs/>
                <w:color w:val="292B2C"/>
                <w:sz w:val="24"/>
                <w:szCs w:val="24"/>
                <w:lang w:eastAsia="uk-UA"/>
              </w:rPr>
              <w:br/>
            </w:r>
            <w:r w:rsidRPr="005D0372">
              <w:rPr>
                <w:rFonts w:ascii="Times New Roman" w:eastAsia="Times New Roman" w:hAnsi="Times New Roman" w:cs="Times New Roman"/>
                <w:b/>
                <w:bCs/>
                <w:color w:val="292B2C"/>
                <w:sz w:val="24"/>
                <w:szCs w:val="24"/>
                <w:lang w:eastAsia="uk-UA"/>
              </w:rPr>
              <w:t xml:space="preserve">ст.3 </w:t>
            </w:r>
            <w:r w:rsidRPr="005D0372">
              <w:rPr>
                <w:rFonts w:ascii="Times New Roman" w:eastAsia="Times New Roman" w:hAnsi="Times New Roman" w:cs="Times New Roman"/>
                <w:iCs/>
                <w:color w:val="292B2C"/>
                <w:sz w:val="24"/>
                <w:szCs w:val="24"/>
                <w:lang w:eastAsia="uk-UA"/>
              </w:rPr>
              <w:t xml:space="preserve">(g) під  "ретрансляцією"  мається на увазі одночасна передача телерадіопродукції однієї організації мовлення іншою  організацією мовлення. </w:t>
            </w:r>
          </w:p>
          <w:p w:rsidR="00E65EE4" w:rsidRPr="005D0372" w:rsidRDefault="00E65EE4"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p>
          <w:p w:rsidR="00E65EE4" w:rsidRPr="005D0372" w:rsidRDefault="00E65EE4"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2" w:name="o2"/>
            <w:bookmarkEnd w:id="2"/>
            <w:r w:rsidRPr="005D0372">
              <w:rPr>
                <w:rFonts w:ascii="Times New Roman" w:eastAsia="Times New Roman" w:hAnsi="Times New Roman" w:cs="Times New Roman"/>
                <w:iCs/>
                <w:color w:val="292B2C"/>
                <w:sz w:val="24"/>
                <w:szCs w:val="24"/>
                <w:lang w:eastAsia="uk-UA"/>
              </w:rPr>
              <w:t xml:space="preserve">Про приєднання до Конвенції див. Закон     N 2730-III ( </w:t>
            </w:r>
            <w:hyperlink r:id="rId7" w:tgtFrame="_blank" w:history="1">
              <w:r w:rsidRPr="005D0372">
                <w:rPr>
                  <w:rFonts w:ascii="Times New Roman" w:eastAsia="Times New Roman" w:hAnsi="Times New Roman" w:cs="Times New Roman"/>
                  <w:iCs/>
                  <w:color w:val="0275D8"/>
                  <w:sz w:val="24"/>
                  <w:szCs w:val="24"/>
                  <w:u w:val="single"/>
                  <w:lang w:eastAsia="uk-UA"/>
                </w:rPr>
                <w:t>2730-14</w:t>
              </w:r>
            </w:hyperlink>
            <w:r w:rsidRPr="005D0372">
              <w:rPr>
                <w:rFonts w:ascii="Times New Roman" w:eastAsia="Times New Roman" w:hAnsi="Times New Roman" w:cs="Times New Roman"/>
                <w:iCs/>
                <w:color w:val="292B2C"/>
                <w:sz w:val="24"/>
                <w:szCs w:val="24"/>
                <w:lang w:eastAsia="uk-UA"/>
              </w:rPr>
              <w:t xml:space="preserve"> ) від 20.09.2001, ВВР, 2002, N 2, ст.13 ) </w:t>
            </w:r>
          </w:p>
          <w:p w:rsidR="00E65EE4" w:rsidRPr="005D0372" w:rsidRDefault="00E65EE4" w:rsidP="00C205A7">
            <w:pPr>
              <w:jc w:val="both"/>
              <w:rPr>
                <w:rFonts w:ascii="Times New Roman" w:hAnsi="Times New Roman" w:cs="Times New Roman"/>
                <w:sz w:val="24"/>
                <w:szCs w:val="24"/>
              </w:rPr>
            </w:pPr>
          </w:p>
        </w:tc>
      </w:tr>
      <w:tr w:rsidR="00952DF9" w:rsidRPr="005D0372" w:rsidTr="00952DF9">
        <w:tc>
          <w:tcPr>
            <w:tcW w:w="3838"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 xml:space="preserve">Стаття 15 </w:t>
            </w:r>
          </w:p>
        </w:tc>
        <w:tc>
          <w:tcPr>
            <w:tcW w:w="3838" w:type="dxa"/>
          </w:tcPr>
          <w:p w:rsidR="00952DF9" w:rsidRPr="005D0372" w:rsidRDefault="00952DF9" w:rsidP="00C205A7">
            <w:pPr>
              <w:jc w:val="both"/>
              <w:rPr>
                <w:rFonts w:ascii="Times New Roman" w:hAnsi="Times New Roman" w:cs="Times New Roman"/>
                <w:sz w:val="24"/>
                <w:szCs w:val="24"/>
              </w:rPr>
            </w:pPr>
            <w:r w:rsidRPr="005D0372">
              <w:rPr>
                <w:rFonts w:ascii="Times New Roman" w:hAnsi="Times New Roman" w:cs="Times New Roman"/>
                <w:sz w:val="24"/>
                <w:szCs w:val="24"/>
              </w:rPr>
              <w:t xml:space="preserve">Стаття 15 </w:t>
            </w:r>
          </w:p>
        </w:tc>
        <w:tc>
          <w:tcPr>
            <w:tcW w:w="3839" w:type="dxa"/>
          </w:tcPr>
          <w:p w:rsidR="00952DF9" w:rsidRPr="005D0372" w:rsidRDefault="00952DF9" w:rsidP="00C205A7">
            <w:pPr>
              <w:jc w:val="both"/>
              <w:rPr>
                <w:rFonts w:ascii="Times New Roman" w:hAnsi="Times New Roman" w:cs="Times New Roman"/>
                <w:sz w:val="24"/>
                <w:szCs w:val="24"/>
              </w:rPr>
            </w:pPr>
          </w:p>
        </w:tc>
        <w:tc>
          <w:tcPr>
            <w:tcW w:w="3839" w:type="dxa"/>
          </w:tcPr>
          <w:p w:rsidR="00952DF9" w:rsidRPr="005D0372" w:rsidRDefault="00952DF9" w:rsidP="00C205A7">
            <w:pPr>
              <w:jc w:val="both"/>
              <w:rPr>
                <w:rFonts w:ascii="Times New Roman" w:hAnsi="Times New Roman" w:cs="Times New Roman"/>
                <w:sz w:val="24"/>
                <w:szCs w:val="24"/>
              </w:rPr>
            </w:pPr>
          </w:p>
        </w:tc>
      </w:tr>
      <w:tr w:rsidR="00952DF9" w:rsidRPr="005D0372" w:rsidTr="00952DF9">
        <w:tc>
          <w:tcPr>
            <w:tcW w:w="3838" w:type="dxa"/>
          </w:tcPr>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…3. Виключне право автора (чи іншої особи,  яка має  авторське </w:t>
            </w:r>
            <w:r w:rsidRPr="005D0372">
              <w:rPr>
                <w:rFonts w:ascii="Times New Roman" w:eastAsia="Times New Roman" w:hAnsi="Times New Roman" w:cs="Times New Roman"/>
                <w:color w:val="292B2C"/>
                <w:sz w:val="24"/>
                <w:szCs w:val="24"/>
                <w:lang w:eastAsia="uk-UA"/>
              </w:rPr>
              <w:br/>
              <w:t xml:space="preserve">право) на дозвіл чи заборону використання твору іншими особами дає йому право дозволяти або забороняти: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3" w:name="o208"/>
            <w:bookmarkEnd w:id="3"/>
            <w:r w:rsidRPr="005D0372">
              <w:rPr>
                <w:rFonts w:ascii="Times New Roman" w:eastAsia="Times New Roman" w:hAnsi="Times New Roman" w:cs="Times New Roman"/>
                <w:color w:val="292B2C"/>
                <w:sz w:val="24"/>
                <w:szCs w:val="24"/>
                <w:lang w:eastAsia="uk-UA"/>
              </w:rPr>
              <w:t xml:space="preserve">     1) відтворення творів;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4" w:name="o209"/>
            <w:bookmarkEnd w:id="4"/>
            <w:r w:rsidRPr="005D0372">
              <w:rPr>
                <w:rFonts w:ascii="Times New Roman" w:eastAsia="Times New Roman" w:hAnsi="Times New Roman" w:cs="Times New Roman"/>
                <w:color w:val="292B2C"/>
                <w:sz w:val="24"/>
                <w:szCs w:val="24"/>
                <w:lang w:eastAsia="uk-UA"/>
              </w:rPr>
              <w:t xml:space="preserve">     2) публічне виконання і публічне сповіщення творів;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5" w:name="o210"/>
            <w:bookmarkEnd w:id="5"/>
            <w:r w:rsidRPr="005D0372">
              <w:rPr>
                <w:rFonts w:ascii="Times New Roman" w:eastAsia="Times New Roman" w:hAnsi="Times New Roman" w:cs="Times New Roman"/>
                <w:color w:val="292B2C"/>
                <w:sz w:val="24"/>
                <w:szCs w:val="24"/>
                <w:lang w:eastAsia="uk-UA"/>
              </w:rPr>
              <w:t xml:space="preserve">     3) публічну демонстрацію і публічний показ; </w:t>
            </w:r>
          </w:p>
          <w:p w:rsidR="00952DF9" w:rsidRPr="005D0372" w:rsidRDefault="001467B7"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8" w:type="dxa"/>
          </w:tcPr>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…3. Виключне право автора (чи іншої особи,  яка має  авторське </w:t>
            </w:r>
            <w:r w:rsidRPr="005D0372">
              <w:rPr>
                <w:rFonts w:ascii="Times New Roman" w:eastAsia="Times New Roman" w:hAnsi="Times New Roman" w:cs="Times New Roman"/>
                <w:color w:val="292B2C"/>
                <w:sz w:val="24"/>
                <w:szCs w:val="24"/>
                <w:lang w:eastAsia="uk-UA"/>
              </w:rPr>
              <w:br/>
              <w:t xml:space="preserve">право) на дозвіл чи заборону використання твору іншими особами дає йому право дозволяти або забороняти: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1) відтворення творів</w:t>
            </w:r>
            <w:r w:rsidRPr="005D0372">
              <w:rPr>
                <w:rFonts w:ascii="Times New Roman" w:hAnsi="Times New Roman" w:cs="Times New Roman"/>
                <w:sz w:val="24"/>
                <w:szCs w:val="24"/>
              </w:rPr>
              <w:t xml:space="preserve"> </w:t>
            </w:r>
            <w:r w:rsidRPr="005D0372">
              <w:rPr>
                <w:rFonts w:ascii="Times New Roman" w:hAnsi="Times New Roman" w:cs="Times New Roman"/>
                <w:b/>
                <w:sz w:val="24"/>
                <w:szCs w:val="24"/>
              </w:rPr>
              <w:t>в ефір, через кабель</w:t>
            </w:r>
            <w:r w:rsidRPr="005D0372">
              <w:rPr>
                <w:rFonts w:ascii="Times New Roman" w:eastAsia="Times New Roman" w:hAnsi="Times New Roman" w:cs="Times New Roman"/>
                <w:color w:val="292B2C"/>
                <w:sz w:val="24"/>
                <w:szCs w:val="24"/>
                <w:lang w:eastAsia="uk-UA"/>
              </w:rPr>
              <w:t xml:space="preserve">;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2) публічне виконання і публічне сповіщення творів; </w:t>
            </w:r>
            <w:r w:rsidRPr="005D0372">
              <w:rPr>
                <w:rFonts w:ascii="Times New Roman" w:eastAsia="Times New Roman" w:hAnsi="Times New Roman" w:cs="Times New Roman"/>
                <w:color w:val="292B2C"/>
                <w:sz w:val="24"/>
                <w:szCs w:val="24"/>
                <w:lang w:eastAsia="uk-UA"/>
              </w:rPr>
              <w:br/>
            </w:r>
          </w:p>
          <w:p w:rsidR="00952DF9" w:rsidRPr="005D0372" w:rsidRDefault="00952DF9"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3) публічну </w:t>
            </w:r>
            <w:r w:rsidR="001467B7" w:rsidRPr="005D0372">
              <w:rPr>
                <w:rFonts w:ascii="Times New Roman" w:eastAsia="Times New Roman" w:hAnsi="Times New Roman" w:cs="Times New Roman"/>
                <w:color w:val="292B2C"/>
                <w:sz w:val="24"/>
                <w:szCs w:val="24"/>
                <w:lang w:eastAsia="uk-UA"/>
              </w:rPr>
              <w:t>демонстрацію і публічний показ;</w:t>
            </w:r>
          </w:p>
          <w:p w:rsidR="00952DF9" w:rsidRPr="005D0372" w:rsidRDefault="001467B7"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w:t>
            </w:r>
          </w:p>
        </w:tc>
        <w:tc>
          <w:tcPr>
            <w:tcW w:w="3839" w:type="dxa"/>
          </w:tcPr>
          <w:p w:rsidR="00F6635F" w:rsidRPr="005D0372" w:rsidRDefault="00F6635F"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lastRenderedPageBreak/>
              <w:t xml:space="preserve">…3. Виключне право автора (чи іншої особи,  яка має  авторське </w:t>
            </w:r>
            <w:r w:rsidRPr="005D0372">
              <w:rPr>
                <w:rFonts w:ascii="Times New Roman" w:eastAsia="Times New Roman" w:hAnsi="Times New Roman" w:cs="Times New Roman"/>
                <w:color w:val="292B2C"/>
                <w:sz w:val="24"/>
                <w:szCs w:val="24"/>
                <w:lang w:eastAsia="uk-UA"/>
              </w:rPr>
              <w:br/>
              <w:t xml:space="preserve">право) на дозвіл чи заборону використання твору іншими особами дає йому право дозволяти або забороняти: </w:t>
            </w:r>
            <w:r w:rsidRPr="005D0372">
              <w:rPr>
                <w:rFonts w:ascii="Times New Roman" w:eastAsia="Times New Roman" w:hAnsi="Times New Roman" w:cs="Times New Roman"/>
                <w:color w:val="292B2C"/>
                <w:sz w:val="24"/>
                <w:szCs w:val="24"/>
                <w:lang w:eastAsia="uk-UA"/>
              </w:rPr>
              <w:br/>
            </w:r>
          </w:p>
          <w:p w:rsidR="00F6635F" w:rsidRPr="005D0372" w:rsidRDefault="00F6635F"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1) відтворення творів</w:t>
            </w:r>
            <w:r w:rsidRPr="005D0372">
              <w:rPr>
                <w:rFonts w:ascii="Times New Roman" w:hAnsi="Times New Roman" w:cs="Times New Roman"/>
                <w:b/>
                <w:sz w:val="24"/>
                <w:szCs w:val="24"/>
                <w:lang w:val="ru-RU"/>
              </w:rPr>
              <w:t xml:space="preserve"> будь-яким способом</w:t>
            </w:r>
            <w:r w:rsidRPr="005D0372">
              <w:rPr>
                <w:rFonts w:ascii="Times New Roman" w:eastAsia="Times New Roman" w:hAnsi="Times New Roman" w:cs="Times New Roman"/>
                <w:color w:val="292B2C"/>
                <w:sz w:val="24"/>
                <w:szCs w:val="24"/>
                <w:lang w:eastAsia="uk-UA"/>
              </w:rPr>
              <w:t xml:space="preserve">; </w:t>
            </w:r>
            <w:r w:rsidRPr="005D0372">
              <w:rPr>
                <w:rFonts w:ascii="Times New Roman" w:eastAsia="Times New Roman" w:hAnsi="Times New Roman" w:cs="Times New Roman"/>
                <w:color w:val="292B2C"/>
                <w:sz w:val="24"/>
                <w:szCs w:val="24"/>
                <w:lang w:eastAsia="uk-UA"/>
              </w:rPr>
              <w:br/>
            </w:r>
          </w:p>
          <w:p w:rsidR="00F6635F" w:rsidRPr="005D0372" w:rsidRDefault="00F6635F"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2) публічне виконання і публічне сповіщення творів; </w:t>
            </w:r>
            <w:r w:rsidRPr="005D0372">
              <w:rPr>
                <w:rFonts w:ascii="Times New Roman" w:eastAsia="Times New Roman" w:hAnsi="Times New Roman" w:cs="Times New Roman"/>
                <w:color w:val="292B2C"/>
                <w:sz w:val="24"/>
                <w:szCs w:val="24"/>
                <w:lang w:eastAsia="uk-UA"/>
              </w:rPr>
              <w:br/>
            </w:r>
          </w:p>
          <w:p w:rsidR="00F6635F" w:rsidRPr="005D0372" w:rsidRDefault="00F6635F"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     3) публічну демонстрацію і публічний показ;</w:t>
            </w:r>
          </w:p>
          <w:p w:rsidR="00952DF9" w:rsidRPr="005D0372" w:rsidRDefault="00952DF9" w:rsidP="00C205A7">
            <w:pPr>
              <w:jc w:val="both"/>
              <w:rPr>
                <w:rFonts w:ascii="Times New Roman" w:hAnsi="Times New Roman" w:cs="Times New Roman"/>
                <w:sz w:val="24"/>
                <w:szCs w:val="24"/>
              </w:rPr>
            </w:pPr>
          </w:p>
        </w:tc>
        <w:tc>
          <w:tcPr>
            <w:tcW w:w="3839" w:type="dxa"/>
          </w:tcPr>
          <w:p w:rsidR="00952DF9" w:rsidRPr="005D0372" w:rsidRDefault="00952DF9" w:rsidP="00C205A7">
            <w:pPr>
              <w:jc w:val="both"/>
              <w:rPr>
                <w:rFonts w:ascii="Times New Roman" w:hAnsi="Times New Roman" w:cs="Times New Roman"/>
                <w:sz w:val="24"/>
                <w:szCs w:val="24"/>
              </w:rPr>
            </w:pPr>
          </w:p>
        </w:tc>
      </w:tr>
      <w:tr w:rsidR="001467B7" w:rsidRPr="005D0372" w:rsidTr="00952DF9">
        <w:tc>
          <w:tcPr>
            <w:tcW w:w="3838" w:type="dxa"/>
          </w:tcPr>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8) розповсюдження творів шляхом першого  продажу,  відчуження </w:t>
            </w:r>
            <w:r w:rsidRPr="005D0372">
              <w:rPr>
                <w:rFonts w:ascii="Times New Roman" w:eastAsia="Times New Roman" w:hAnsi="Times New Roman" w:cs="Times New Roman"/>
                <w:color w:val="292B2C"/>
                <w:sz w:val="24"/>
                <w:szCs w:val="24"/>
                <w:lang w:eastAsia="uk-UA"/>
              </w:rPr>
              <w:br/>
              <w:t xml:space="preserve">іншим  способом або шляхом здавання в майновий найм чи у прокат та шляхом іншої передачі до першого продажу примірників твору; </w:t>
            </w:r>
            <w:r w:rsidRPr="005D0372">
              <w:rPr>
                <w:rFonts w:ascii="Times New Roman" w:eastAsia="Times New Roman" w:hAnsi="Times New Roman" w:cs="Times New Roman"/>
                <w:color w:val="292B2C"/>
                <w:sz w:val="24"/>
                <w:szCs w:val="24"/>
                <w:lang w:eastAsia="uk-UA"/>
              </w:rPr>
              <w:br/>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6" w:name="o216"/>
            <w:bookmarkEnd w:id="6"/>
            <w:r w:rsidRPr="005D0372">
              <w:rPr>
                <w:rFonts w:ascii="Times New Roman" w:eastAsia="Times New Roman" w:hAnsi="Times New Roman" w:cs="Times New Roman"/>
                <w:color w:val="292B2C"/>
                <w:sz w:val="24"/>
                <w:szCs w:val="24"/>
                <w:lang w:eastAsia="uk-UA"/>
              </w:rPr>
              <w:t xml:space="preserve">     9) подання своїх творів до загального  відома  публіки  таким </w:t>
            </w:r>
            <w:r w:rsidRPr="005D0372">
              <w:rPr>
                <w:rFonts w:ascii="Times New Roman" w:eastAsia="Times New Roman" w:hAnsi="Times New Roman" w:cs="Times New Roman"/>
                <w:color w:val="292B2C"/>
                <w:sz w:val="24"/>
                <w:szCs w:val="24"/>
                <w:lang w:eastAsia="uk-UA"/>
              </w:rPr>
              <w:br/>
              <w:t xml:space="preserve">чином,  що  її  представники  можуть  здійснити доступ до творів з будь-якого місця і у будь-який час за їх власним вибором; </w:t>
            </w:r>
            <w:r w:rsidRPr="005D0372">
              <w:rPr>
                <w:rFonts w:ascii="Times New Roman" w:eastAsia="Times New Roman" w:hAnsi="Times New Roman" w:cs="Times New Roman"/>
                <w:color w:val="292B2C"/>
                <w:sz w:val="24"/>
                <w:szCs w:val="24"/>
                <w:lang w:eastAsia="uk-UA"/>
              </w:rPr>
              <w:br/>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7" w:name="o217"/>
            <w:bookmarkEnd w:id="7"/>
            <w:r w:rsidRPr="005D0372">
              <w:rPr>
                <w:rFonts w:ascii="Times New Roman" w:eastAsia="Times New Roman" w:hAnsi="Times New Roman" w:cs="Times New Roman"/>
                <w:color w:val="292B2C"/>
                <w:sz w:val="24"/>
                <w:szCs w:val="24"/>
                <w:lang w:eastAsia="uk-UA"/>
              </w:rPr>
              <w:t xml:space="preserve">     10) здавання в майновий найм і (або) комерційний прокат після </w:t>
            </w:r>
            <w:r w:rsidRPr="005D0372">
              <w:rPr>
                <w:rFonts w:ascii="Times New Roman" w:eastAsia="Times New Roman" w:hAnsi="Times New Roman" w:cs="Times New Roman"/>
                <w:color w:val="292B2C"/>
                <w:sz w:val="24"/>
                <w:szCs w:val="24"/>
                <w:lang w:eastAsia="uk-UA"/>
              </w:rPr>
              <w:br/>
              <w:t xml:space="preserve">першого   продажу,   відчуження   іншим   способом  оригіналу  або </w:t>
            </w:r>
            <w:r w:rsidRPr="005D0372">
              <w:rPr>
                <w:rFonts w:ascii="Times New Roman" w:eastAsia="Times New Roman" w:hAnsi="Times New Roman" w:cs="Times New Roman"/>
                <w:color w:val="292B2C"/>
                <w:sz w:val="24"/>
                <w:szCs w:val="24"/>
                <w:lang w:eastAsia="uk-UA"/>
              </w:rPr>
              <w:br/>
              <w:t xml:space="preserve">примірників  аудіовізуальних  творів,  комп'ютерних  програм,  баз даних,   музичних   творів   у   нотній  формі,  а  також  творів, </w:t>
            </w:r>
            <w:r w:rsidRPr="005D0372">
              <w:rPr>
                <w:rFonts w:ascii="Times New Roman" w:eastAsia="Times New Roman" w:hAnsi="Times New Roman" w:cs="Times New Roman"/>
                <w:color w:val="292B2C"/>
                <w:sz w:val="24"/>
                <w:szCs w:val="24"/>
                <w:lang w:eastAsia="uk-UA"/>
              </w:rPr>
              <w:br/>
              <w:t xml:space="preserve">зафіксованих у фонограмі чи відеограмі або  у  формі,  яку  зчитує комп'ютер; </w:t>
            </w:r>
            <w:r w:rsidRPr="005D0372">
              <w:rPr>
                <w:rFonts w:ascii="Times New Roman" w:eastAsia="Times New Roman" w:hAnsi="Times New Roman" w:cs="Times New Roman"/>
                <w:color w:val="292B2C"/>
                <w:sz w:val="24"/>
                <w:szCs w:val="24"/>
                <w:lang w:eastAsia="uk-UA"/>
              </w:rPr>
              <w:br/>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8" w:name="o218"/>
            <w:bookmarkEnd w:id="8"/>
            <w:r w:rsidRPr="005D0372">
              <w:rPr>
                <w:rFonts w:ascii="Times New Roman" w:eastAsia="Times New Roman" w:hAnsi="Times New Roman" w:cs="Times New Roman"/>
                <w:color w:val="292B2C"/>
                <w:sz w:val="24"/>
                <w:szCs w:val="24"/>
                <w:lang w:eastAsia="uk-UA"/>
              </w:rPr>
              <w:t xml:space="preserve">     11) імпорт примірників творів. </w:t>
            </w:r>
            <w:r w:rsidRPr="005D0372">
              <w:rPr>
                <w:rFonts w:ascii="Times New Roman" w:eastAsia="Times New Roman" w:hAnsi="Times New Roman" w:cs="Times New Roman"/>
                <w:color w:val="292B2C"/>
                <w:sz w:val="24"/>
                <w:szCs w:val="24"/>
                <w:lang w:eastAsia="uk-UA"/>
              </w:rPr>
              <w:br/>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bookmarkStart w:id="9" w:name="o219"/>
            <w:bookmarkEnd w:id="9"/>
            <w:r w:rsidRPr="005D0372">
              <w:rPr>
                <w:rFonts w:ascii="Times New Roman" w:eastAsia="Times New Roman" w:hAnsi="Times New Roman" w:cs="Times New Roman"/>
                <w:color w:val="292B2C"/>
                <w:sz w:val="24"/>
                <w:szCs w:val="24"/>
                <w:lang w:eastAsia="uk-UA"/>
              </w:rPr>
              <w:t xml:space="preserve">     Цей перелік не є вичерпним. </w:t>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p>
        </w:tc>
        <w:tc>
          <w:tcPr>
            <w:tcW w:w="3838" w:type="dxa"/>
          </w:tcPr>
          <w:p w:rsidR="001467B7" w:rsidRPr="005D0372" w:rsidRDefault="001467B7" w:rsidP="00C205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8) розповсюдження творів шляхом першого продажу, відчуження іншим способом та шляхом іншої передачі до першого продажу примірників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9) інтерактивний доступ до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10) передання в найм (прокат) оригіналу чи примірника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color w:val="292B2C"/>
                <w:sz w:val="24"/>
                <w:szCs w:val="24"/>
                <w:lang w:eastAsia="uk-UA"/>
              </w:rPr>
              <w:t>11) імпорт примірників творів.</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12) </w:t>
            </w:r>
            <w:r w:rsidRPr="005D0372">
              <w:rPr>
                <w:rFonts w:ascii="Times New Roman" w:eastAsia="Arial Unicode MS" w:hAnsi="Times New Roman" w:cs="Times New Roman"/>
                <w:sz w:val="24"/>
                <w:szCs w:val="24"/>
                <w:lang w:eastAsia="ru-RU"/>
              </w:rPr>
              <w:t xml:space="preserve">позичку оригіналу чи примірника </w:t>
            </w:r>
            <w:r w:rsidRPr="005D0372">
              <w:rPr>
                <w:rFonts w:ascii="Times New Roman" w:eastAsia="Times New Roman" w:hAnsi="Times New Roman" w:cs="Times New Roman"/>
                <w:sz w:val="24"/>
                <w:szCs w:val="24"/>
                <w:lang w:eastAsia="ru-RU"/>
              </w:rPr>
              <w:t>твору;</w:t>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13) кабельну ретрансляцію</w:t>
            </w:r>
            <w:r w:rsidR="006E5BE5" w:rsidRPr="005D0372">
              <w:rPr>
                <w:rFonts w:ascii="Times New Roman" w:eastAsia="Times New Roman" w:hAnsi="Times New Roman" w:cs="Times New Roman"/>
                <w:sz w:val="24"/>
                <w:szCs w:val="24"/>
                <w:lang w:eastAsia="ru-RU"/>
              </w:rPr>
              <w:t>.</w:t>
            </w:r>
            <w:r w:rsidRPr="005D0372">
              <w:rPr>
                <w:rFonts w:ascii="Times New Roman" w:eastAsia="Times New Roman" w:hAnsi="Times New Roman" w:cs="Times New Roman"/>
                <w:sz w:val="24"/>
                <w:szCs w:val="24"/>
                <w:lang w:eastAsia="ru-RU"/>
              </w:rPr>
              <w:t xml:space="preserve"> </w:t>
            </w:r>
          </w:p>
          <w:p w:rsidR="00A72DE5" w:rsidRPr="005D0372" w:rsidRDefault="00A72DE5"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w:t>
            </w:r>
          </w:p>
        </w:tc>
        <w:tc>
          <w:tcPr>
            <w:tcW w:w="3839" w:type="dxa"/>
          </w:tcPr>
          <w:p w:rsidR="001467B7" w:rsidRPr="005D0372" w:rsidRDefault="001467B7" w:rsidP="00C205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8) розповсюдження творів шляхом першого продажу, відчуження іншим способом та шляхом іншої передачі до першого продажу примірників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9) інтерактивний доступ до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10) передання в найм (прокат) оригіналу чи примірника твору;</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color w:val="292B2C"/>
                <w:sz w:val="24"/>
                <w:szCs w:val="24"/>
                <w:lang w:eastAsia="uk-UA"/>
              </w:rPr>
              <w:t>11) імпорт примірників творів.</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12) </w:t>
            </w:r>
            <w:r w:rsidRPr="005D0372">
              <w:rPr>
                <w:rFonts w:ascii="Times New Roman" w:eastAsia="Arial Unicode MS" w:hAnsi="Times New Roman" w:cs="Times New Roman"/>
                <w:sz w:val="24"/>
                <w:szCs w:val="24"/>
                <w:lang w:eastAsia="ru-RU"/>
              </w:rPr>
              <w:t xml:space="preserve">позичку оригіналу чи примірника </w:t>
            </w:r>
            <w:r w:rsidRPr="005D0372">
              <w:rPr>
                <w:rFonts w:ascii="Times New Roman" w:eastAsia="Times New Roman" w:hAnsi="Times New Roman" w:cs="Times New Roman"/>
                <w:sz w:val="24"/>
                <w:szCs w:val="24"/>
                <w:lang w:eastAsia="ru-RU"/>
              </w:rPr>
              <w:t>твору;</w:t>
            </w:r>
          </w:p>
          <w:p w:rsidR="001467B7" w:rsidRPr="005D0372" w:rsidRDefault="001467B7" w:rsidP="00C205A7">
            <w:pPr>
              <w:jc w:val="both"/>
              <w:rPr>
                <w:rFonts w:ascii="Times New Roman" w:eastAsia="Times New Roman" w:hAnsi="Times New Roman" w:cs="Times New Roman"/>
                <w:color w:val="0D0D0D" w:themeColor="text1" w:themeTint="F2"/>
                <w:sz w:val="24"/>
                <w:szCs w:val="24"/>
                <w:lang w:eastAsia="ru-RU"/>
              </w:rPr>
            </w:pPr>
            <w:r w:rsidRPr="005D0372">
              <w:rPr>
                <w:rFonts w:ascii="Times New Roman" w:eastAsia="Times New Roman" w:hAnsi="Times New Roman" w:cs="Times New Roman"/>
                <w:color w:val="0D0D0D" w:themeColor="text1" w:themeTint="F2"/>
                <w:sz w:val="24"/>
                <w:szCs w:val="24"/>
                <w:lang w:eastAsia="ru-RU"/>
              </w:rPr>
              <w:t xml:space="preserve">13) кабельну ретрансляцію </w:t>
            </w:r>
            <w:r w:rsidRPr="005D0372">
              <w:rPr>
                <w:rFonts w:ascii="Times New Roman" w:eastAsia="Times New Roman" w:hAnsi="Times New Roman" w:cs="Times New Roman"/>
                <w:b/>
                <w:color w:val="0D0D0D" w:themeColor="text1" w:themeTint="F2"/>
                <w:sz w:val="24"/>
                <w:szCs w:val="24"/>
                <w:lang w:eastAsia="ru-RU"/>
              </w:rPr>
              <w:t>організаціями мовлення</w:t>
            </w:r>
            <w:r w:rsidRPr="005D0372">
              <w:rPr>
                <w:rFonts w:ascii="Times New Roman" w:eastAsia="Times New Roman" w:hAnsi="Times New Roman" w:cs="Times New Roman"/>
                <w:color w:val="0D0D0D" w:themeColor="text1" w:themeTint="F2"/>
                <w:sz w:val="24"/>
                <w:szCs w:val="24"/>
                <w:lang w:eastAsia="ru-RU"/>
              </w:rPr>
              <w:t>.</w:t>
            </w:r>
          </w:p>
          <w:p w:rsidR="00A72DE5" w:rsidRPr="005D0372" w:rsidRDefault="00A72DE5"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9" w:type="dxa"/>
          </w:tcPr>
          <w:p w:rsidR="001467B7" w:rsidRPr="005D0372" w:rsidRDefault="001467B7" w:rsidP="00C205A7">
            <w:pPr>
              <w:jc w:val="both"/>
              <w:rPr>
                <w:rFonts w:ascii="Times New Roman" w:hAnsi="Times New Roman" w:cs="Times New Roman"/>
                <w:sz w:val="24"/>
                <w:szCs w:val="24"/>
              </w:rPr>
            </w:pPr>
          </w:p>
        </w:tc>
      </w:tr>
      <w:tr w:rsidR="001467B7" w:rsidRPr="005D0372" w:rsidTr="00952DF9">
        <w:tc>
          <w:tcPr>
            <w:tcW w:w="3838" w:type="dxa"/>
          </w:tcPr>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 xml:space="preserve">4. Виключні права авторів на </w:t>
            </w:r>
            <w:r w:rsidRPr="005D0372">
              <w:rPr>
                <w:rFonts w:ascii="Times New Roman" w:eastAsia="Times New Roman" w:hAnsi="Times New Roman" w:cs="Times New Roman"/>
                <w:color w:val="292B2C"/>
                <w:sz w:val="24"/>
                <w:szCs w:val="24"/>
                <w:lang w:eastAsia="uk-UA"/>
              </w:rPr>
              <w:lastRenderedPageBreak/>
              <w:t xml:space="preserve">використання творів архітектури, </w:t>
            </w:r>
            <w:r w:rsidRPr="005D0372">
              <w:rPr>
                <w:rFonts w:ascii="Times New Roman" w:eastAsia="Times New Roman" w:hAnsi="Times New Roman" w:cs="Times New Roman"/>
                <w:color w:val="292B2C"/>
                <w:sz w:val="24"/>
                <w:szCs w:val="24"/>
                <w:lang w:eastAsia="uk-UA"/>
              </w:rPr>
              <w:br/>
              <w:t xml:space="preserve">містобудування, садово-паркового мистецтва передбачають і право їх </w:t>
            </w:r>
            <w:r w:rsidRPr="005D0372">
              <w:rPr>
                <w:rFonts w:ascii="Times New Roman" w:eastAsia="Times New Roman" w:hAnsi="Times New Roman" w:cs="Times New Roman"/>
                <w:color w:val="292B2C"/>
                <w:sz w:val="24"/>
                <w:szCs w:val="24"/>
                <w:lang w:eastAsia="uk-UA"/>
              </w:rPr>
              <w:br/>
              <w:t xml:space="preserve">участі у реалізації проектів цих творів. </w:t>
            </w:r>
          </w:p>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p>
        </w:tc>
        <w:tc>
          <w:tcPr>
            <w:tcW w:w="3838" w:type="dxa"/>
          </w:tcPr>
          <w:p w:rsidR="001467B7" w:rsidRPr="005D0372" w:rsidRDefault="001467B7"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lastRenderedPageBreak/>
              <w:t xml:space="preserve">4. Виключні права авторів на </w:t>
            </w:r>
            <w:r w:rsidRPr="005D0372">
              <w:rPr>
                <w:rFonts w:ascii="Times New Roman" w:eastAsia="Times New Roman" w:hAnsi="Times New Roman" w:cs="Times New Roman"/>
                <w:color w:val="292B2C"/>
                <w:sz w:val="24"/>
                <w:szCs w:val="24"/>
                <w:lang w:eastAsia="uk-UA"/>
              </w:rPr>
              <w:lastRenderedPageBreak/>
              <w:t xml:space="preserve">використання творів архітектури, </w:t>
            </w:r>
            <w:r w:rsidRPr="005D0372">
              <w:rPr>
                <w:rFonts w:ascii="Times New Roman" w:eastAsia="Times New Roman" w:hAnsi="Times New Roman" w:cs="Times New Roman"/>
                <w:color w:val="292B2C"/>
                <w:sz w:val="24"/>
                <w:szCs w:val="24"/>
                <w:lang w:eastAsia="uk-UA"/>
              </w:rPr>
              <w:br/>
              <w:t xml:space="preserve">містобудування, садово-паркового мистецтва передбачають і право їх </w:t>
            </w:r>
            <w:r w:rsidRPr="005D0372">
              <w:rPr>
                <w:rFonts w:ascii="Times New Roman" w:eastAsia="Times New Roman" w:hAnsi="Times New Roman" w:cs="Times New Roman"/>
                <w:color w:val="292B2C"/>
                <w:sz w:val="24"/>
                <w:szCs w:val="24"/>
                <w:lang w:eastAsia="uk-UA"/>
              </w:rPr>
              <w:br/>
              <w:t xml:space="preserve">участі у реалізації проектів цих творів. </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Виключні права авторів на використання творів способами передання в найм (прокат) оригіналу або примірників твору не стосуються творів архітектури, містобудування і садово-паркового мистецтва, творів ужиткового мистецтва.</w:t>
            </w:r>
          </w:p>
          <w:p w:rsidR="001467B7" w:rsidRPr="005D0372" w:rsidRDefault="001467B7"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Виключні права авторів дозволяти або забороняти кабельну ретрансляцію об’єктів авторського права реалізуються лише через організацію колективного управління у порядку, передбаченому законом.</w:t>
            </w:r>
          </w:p>
          <w:p w:rsidR="001467B7" w:rsidRPr="005D0372" w:rsidRDefault="001467B7" w:rsidP="00C205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Автор (чи інша особа, яка має авторське право) має право на винагороду за використання його твору способом кабельної ретрансляції. Збір та розподіл винагороди за кабельну ретрансляцію творів здійснюється організацією колективного управління у порядку, передбаченому законом</w:t>
            </w:r>
            <w:r w:rsidR="009357BC" w:rsidRPr="005D0372">
              <w:rPr>
                <w:rFonts w:ascii="Times New Roman" w:eastAsia="Times New Roman" w:hAnsi="Times New Roman" w:cs="Times New Roman"/>
                <w:sz w:val="24"/>
                <w:szCs w:val="24"/>
                <w:lang w:eastAsia="ru-RU"/>
              </w:rPr>
              <w:t>.</w:t>
            </w:r>
          </w:p>
        </w:tc>
        <w:tc>
          <w:tcPr>
            <w:tcW w:w="3839" w:type="dxa"/>
          </w:tcPr>
          <w:p w:rsidR="009357BC" w:rsidRPr="005D0372" w:rsidRDefault="009357BC"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lastRenderedPageBreak/>
              <w:t xml:space="preserve">4. Виключні права авторів на </w:t>
            </w:r>
            <w:r w:rsidRPr="005D0372">
              <w:rPr>
                <w:rFonts w:ascii="Times New Roman" w:eastAsia="Times New Roman" w:hAnsi="Times New Roman" w:cs="Times New Roman"/>
                <w:color w:val="292B2C"/>
                <w:sz w:val="24"/>
                <w:szCs w:val="24"/>
                <w:lang w:eastAsia="uk-UA"/>
              </w:rPr>
              <w:lastRenderedPageBreak/>
              <w:t xml:space="preserve">використання творів архітектури, </w:t>
            </w:r>
            <w:r w:rsidRPr="005D0372">
              <w:rPr>
                <w:rFonts w:ascii="Times New Roman" w:eastAsia="Times New Roman" w:hAnsi="Times New Roman" w:cs="Times New Roman"/>
                <w:color w:val="292B2C"/>
                <w:sz w:val="24"/>
                <w:szCs w:val="24"/>
                <w:lang w:eastAsia="uk-UA"/>
              </w:rPr>
              <w:br/>
              <w:t xml:space="preserve">містобудування, садово-паркового мистецтва передбачають і право їх </w:t>
            </w:r>
            <w:r w:rsidRPr="005D0372">
              <w:rPr>
                <w:rFonts w:ascii="Times New Roman" w:eastAsia="Times New Roman" w:hAnsi="Times New Roman" w:cs="Times New Roman"/>
                <w:color w:val="292B2C"/>
                <w:sz w:val="24"/>
                <w:szCs w:val="24"/>
                <w:lang w:eastAsia="uk-UA"/>
              </w:rPr>
              <w:br/>
              <w:t xml:space="preserve">участі у реалізації проектів цих творів. </w:t>
            </w:r>
          </w:p>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Виключні права авторів на використання творів способами передання в найм (прокат) оригіналу або примірників твору не стосуються творів архітектури, містобудування і садово-паркового мистецтва, творів ужиткового мистецтва.</w:t>
            </w:r>
          </w:p>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Виключні права авторів дозволяти або забороняти кабельну ретрансляцію </w:t>
            </w:r>
            <w:r w:rsidRPr="005D0372">
              <w:rPr>
                <w:rFonts w:ascii="Times New Roman" w:eastAsia="Times New Roman" w:hAnsi="Times New Roman" w:cs="Times New Roman"/>
                <w:b/>
                <w:iCs/>
                <w:color w:val="000000" w:themeColor="text1"/>
                <w:sz w:val="24"/>
                <w:szCs w:val="24"/>
                <w:lang w:eastAsia="uk-UA"/>
              </w:rPr>
              <w:t>організацією мовлення</w:t>
            </w:r>
            <w:r w:rsidRPr="005D0372">
              <w:rPr>
                <w:rFonts w:ascii="Times New Roman" w:eastAsia="Times New Roman" w:hAnsi="Times New Roman" w:cs="Times New Roman"/>
                <w:color w:val="000000" w:themeColor="text1"/>
                <w:sz w:val="24"/>
                <w:szCs w:val="24"/>
                <w:lang w:eastAsia="ru-RU"/>
              </w:rPr>
              <w:t xml:space="preserve"> </w:t>
            </w:r>
            <w:r w:rsidRPr="005D0372">
              <w:rPr>
                <w:rFonts w:ascii="Times New Roman" w:eastAsia="Times New Roman" w:hAnsi="Times New Roman" w:cs="Times New Roman"/>
                <w:sz w:val="24"/>
                <w:szCs w:val="24"/>
                <w:lang w:eastAsia="ru-RU"/>
              </w:rPr>
              <w:t>об’єктів авторського права реалізуються лише через організацію колективного управління у порядку, передбаченому законом.</w:t>
            </w:r>
          </w:p>
          <w:p w:rsidR="001467B7" w:rsidRPr="005D0372" w:rsidRDefault="009357BC" w:rsidP="00C205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Автор (чи інша особа, яка має авторське право) має право на винагороду за використання його твору способом кабельної ретрансляції </w:t>
            </w:r>
            <w:r w:rsidRPr="005D0372">
              <w:rPr>
                <w:rFonts w:ascii="Times New Roman" w:eastAsia="Times New Roman" w:hAnsi="Times New Roman" w:cs="Times New Roman"/>
                <w:b/>
                <w:iCs/>
                <w:color w:val="000000" w:themeColor="text1"/>
                <w:sz w:val="24"/>
                <w:szCs w:val="24"/>
                <w:lang w:eastAsia="uk-UA"/>
              </w:rPr>
              <w:t>організацією мовлення</w:t>
            </w:r>
            <w:r w:rsidRPr="005D0372">
              <w:rPr>
                <w:rFonts w:ascii="Times New Roman" w:eastAsia="Times New Roman" w:hAnsi="Times New Roman" w:cs="Times New Roman"/>
                <w:sz w:val="24"/>
                <w:szCs w:val="24"/>
                <w:lang w:eastAsia="ru-RU"/>
              </w:rPr>
              <w:t xml:space="preserve">. Збір та розподіл винагороди за кабельну ретрансляцію творів </w:t>
            </w:r>
            <w:r w:rsidRPr="005D0372">
              <w:rPr>
                <w:rFonts w:ascii="Times New Roman" w:eastAsia="Times New Roman" w:hAnsi="Times New Roman" w:cs="Times New Roman"/>
                <w:iCs/>
                <w:color w:val="000000" w:themeColor="text1"/>
                <w:sz w:val="24"/>
                <w:szCs w:val="24"/>
                <w:lang w:eastAsia="uk-UA"/>
              </w:rPr>
              <w:t>організацією мовлення</w:t>
            </w:r>
            <w:r w:rsidRPr="005D0372">
              <w:rPr>
                <w:rFonts w:ascii="Times New Roman" w:eastAsia="Times New Roman" w:hAnsi="Times New Roman" w:cs="Times New Roman"/>
                <w:color w:val="000000" w:themeColor="text1"/>
                <w:sz w:val="24"/>
                <w:szCs w:val="24"/>
                <w:lang w:eastAsia="ru-RU"/>
              </w:rPr>
              <w:t xml:space="preserve"> </w:t>
            </w:r>
            <w:r w:rsidRPr="005D0372">
              <w:rPr>
                <w:rFonts w:ascii="Times New Roman" w:eastAsia="Times New Roman" w:hAnsi="Times New Roman" w:cs="Times New Roman"/>
                <w:sz w:val="24"/>
                <w:szCs w:val="24"/>
                <w:lang w:eastAsia="ru-RU"/>
              </w:rPr>
              <w:t>здійснюється організацією колективного управління у порядку, передбаченому законом.</w:t>
            </w:r>
          </w:p>
        </w:tc>
        <w:tc>
          <w:tcPr>
            <w:tcW w:w="3839" w:type="dxa"/>
          </w:tcPr>
          <w:p w:rsidR="001467B7" w:rsidRPr="005D0372" w:rsidRDefault="001467B7" w:rsidP="00C205A7">
            <w:pPr>
              <w:jc w:val="both"/>
              <w:rPr>
                <w:rFonts w:ascii="Times New Roman" w:hAnsi="Times New Roman" w:cs="Times New Roman"/>
                <w:sz w:val="24"/>
                <w:szCs w:val="24"/>
              </w:rPr>
            </w:pPr>
          </w:p>
        </w:tc>
      </w:tr>
      <w:tr w:rsidR="00952DF9" w:rsidRPr="005D0372" w:rsidTr="00952DF9">
        <w:tc>
          <w:tcPr>
            <w:tcW w:w="3838" w:type="dxa"/>
          </w:tcPr>
          <w:p w:rsidR="00952DF9" w:rsidRPr="005D0372" w:rsidRDefault="009357BC"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Стаття 17</w:t>
            </w:r>
          </w:p>
        </w:tc>
        <w:tc>
          <w:tcPr>
            <w:tcW w:w="3838" w:type="dxa"/>
          </w:tcPr>
          <w:p w:rsidR="00952DF9" w:rsidRPr="005D0372" w:rsidRDefault="009357BC" w:rsidP="00C205A7">
            <w:pPr>
              <w:jc w:val="both"/>
              <w:rPr>
                <w:rFonts w:ascii="Times New Roman" w:hAnsi="Times New Roman" w:cs="Times New Roman"/>
                <w:sz w:val="24"/>
                <w:szCs w:val="24"/>
              </w:rPr>
            </w:pPr>
            <w:r w:rsidRPr="005D0372">
              <w:rPr>
                <w:rFonts w:ascii="Times New Roman" w:hAnsi="Times New Roman" w:cs="Times New Roman"/>
                <w:sz w:val="24"/>
                <w:szCs w:val="24"/>
              </w:rPr>
              <w:t>Стаття 17</w:t>
            </w:r>
          </w:p>
        </w:tc>
        <w:tc>
          <w:tcPr>
            <w:tcW w:w="3839" w:type="dxa"/>
          </w:tcPr>
          <w:p w:rsidR="00952DF9" w:rsidRPr="005D0372" w:rsidRDefault="009357BC" w:rsidP="00C205A7">
            <w:pPr>
              <w:jc w:val="both"/>
              <w:rPr>
                <w:rFonts w:ascii="Times New Roman" w:hAnsi="Times New Roman" w:cs="Times New Roman"/>
                <w:sz w:val="24"/>
                <w:szCs w:val="24"/>
              </w:rPr>
            </w:pPr>
            <w:r w:rsidRPr="005D0372">
              <w:rPr>
                <w:rFonts w:ascii="Times New Roman" w:hAnsi="Times New Roman" w:cs="Times New Roman"/>
                <w:sz w:val="24"/>
                <w:szCs w:val="24"/>
              </w:rPr>
              <w:t>Стаття 17</w:t>
            </w:r>
          </w:p>
        </w:tc>
        <w:tc>
          <w:tcPr>
            <w:tcW w:w="3839" w:type="dxa"/>
          </w:tcPr>
          <w:p w:rsidR="00952DF9" w:rsidRPr="005D0372" w:rsidRDefault="00952DF9" w:rsidP="00C205A7">
            <w:pPr>
              <w:jc w:val="both"/>
              <w:rPr>
                <w:rFonts w:ascii="Times New Roman" w:hAnsi="Times New Roman" w:cs="Times New Roman"/>
                <w:sz w:val="24"/>
                <w:szCs w:val="24"/>
              </w:rPr>
            </w:pPr>
          </w:p>
        </w:tc>
      </w:tr>
      <w:tr w:rsidR="00952DF9" w:rsidRPr="005D0372" w:rsidTr="00952DF9">
        <w:tc>
          <w:tcPr>
            <w:tcW w:w="3838" w:type="dxa"/>
          </w:tcPr>
          <w:p w:rsidR="009357BC" w:rsidRPr="005D0372" w:rsidRDefault="009357BC"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92B2C"/>
                <w:sz w:val="24"/>
                <w:szCs w:val="24"/>
                <w:lang w:eastAsia="uk-UA"/>
              </w:rPr>
            </w:pPr>
            <w:r w:rsidRPr="005D0372">
              <w:rPr>
                <w:rFonts w:ascii="Times New Roman" w:eastAsia="Times New Roman" w:hAnsi="Times New Roman" w:cs="Times New Roman"/>
                <w:color w:val="292B2C"/>
                <w:sz w:val="24"/>
                <w:szCs w:val="24"/>
                <w:lang w:eastAsia="uk-UA"/>
              </w:rPr>
              <w:t>…</w:t>
            </w:r>
          </w:p>
          <w:p w:rsidR="00952DF9" w:rsidRPr="005D0372" w:rsidRDefault="009357BC" w:rsidP="00C20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0372">
              <w:rPr>
                <w:rFonts w:ascii="Times New Roman" w:eastAsia="Times New Roman" w:hAnsi="Times New Roman" w:cs="Times New Roman"/>
                <w:color w:val="292B2C"/>
                <w:sz w:val="24"/>
                <w:szCs w:val="24"/>
                <w:lang w:eastAsia="uk-UA"/>
              </w:rPr>
              <w:t>відсутня</w:t>
            </w:r>
          </w:p>
        </w:tc>
        <w:tc>
          <w:tcPr>
            <w:tcW w:w="3838" w:type="dxa"/>
          </w:tcPr>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w:t>
            </w:r>
          </w:p>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4. У випадку кабельної ретрансляції аудіовізуальних творів особи, які здійснюють кабельну ретрансляцію, виплачують винагороду особам, яким були передані (відчужені) майнові права на ці аудіовізуальні твори, виключно через організацію колективного управління.</w:t>
            </w:r>
          </w:p>
          <w:p w:rsidR="005A0866" w:rsidRPr="005D0372" w:rsidRDefault="009357BC" w:rsidP="00FC5832">
            <w:pPr>
              <w:jc w:val="both"/>
              <w:rPr>
                <w:rFonts w:ascii="Times New Roman" w:hAnsi="Times New Roman" w:cs="Times New Roman"/>
                <w:sz w:val="24"/>
                <w:szCs w:val="24"/>
              </w:rPr>
            </w:pPr>
            <w:r w:rsidRPr="005D0372">
              <w:rPr>
                <w:rFonts w:ascii="Times New Roman" w:eastAsia="Times New Roman" w:hAnsi="Times New Roman" w:cs="Times New Roman"/>
                <w:sz w:val="24"/>
                <w:szCs w:val="24"/>
                <w:lang w:eastAsia="ru-RU"/>
              </w:rPr>
              <w:t>5. Особи, які використовують аудіовізуальні твори, повинні надавати організаціям колективного управління відомості про використання аудіовізуальних творів, необхідні для збирання і розподілу винагороди.</w:t>
            </w:r>
          </w:p>
        </w:tc>
        <w:tc>
          <w:tcPr>
            <w:tcW w:w="3839" w:type="dxa"/>
          </w:tcPr>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w:t>
            </w:r>
          </w:p>
          <w:p w:rsidR="009357BC" w:rsidRPr="005D0372" w:rsidRDefault="009357BC"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4. </w:t>
            </w:r>
            <w:r w:rsidRPr="005D0372">
              <w:rPr>
                <w:rFonts w:ascii="Times New Roman" w:eastAsia="Times New Roman" w:hAnsi="Times New Roman" w:cs="Times New Roman"/>
                <w:b/>
                <w:sz w:val="24"/>
                <w:szCs w:val="24"/>
                <w:lang w:eastAsia="ru-RU"/>
              </w:rPr>
              <w:t>Організації мовлення, які здійснюють кабельну ретрансляцію аудіовізуальних творів,</w:t>
            </w:r>
            <w:r w:rsidRPr="005D0372">
              <w:rPr>
                <w:rFonts w:ascii="Times New Roman" w:eastAsia="Times New Roman" w:hAnsi="Times New Roman" w:cs="Times New Roman"/>
                <w:sz w:val="24"/>
                <w:szCs w:val="24"/>
                <w:lang w:eastAsia="ru-RU"/>
              </w:rPr>
              <w:t xml:space="preserve"> виплачують винагороду особам, яким були передані (відчужені) майнові права на ці аудіовізуальні твори, виключно через організацію колективного управління.</w:t>
            </w:r>
          </w:p>
          <w:p w:rsidR="00952DF9" w:rsidRPr="005D0372" w:rsidRDefault="009357BC" w:rsidP="00C205A7">
            <w:pPr>
              <w:jc w:val="both"/>
              <w:rPr>
                <w:rFonts w:ascii="Times New Roman" w:hAnsi="Times New Roman" w:cs="Times New Roman"/>
                <w:sz w:val="24"/>
                <w:szCs w:val="24"/>
              </w:rPr>
            </w:pPr>
            <w:r w:rsidRPr="005D0372">
              <w:rPr>
                <w:rFonts w:ascii="Times New Roman" w:eastAsia="Times New Roman" w:hAnsi="Times New Roman" w:cs="Times New Roman"/>
                <w:sz w:val="24"/>
                <w:szCs w:val="24"/>
                <w:lang w:eastAsia="ru-RU"/>
              </w:rPr>
              <w:t>5. Особи, які використовують аудіовізуальні твори, повинні надавати організаціям колективного управління відомості про використання аудіовізуальних творів, необхідні для збирання і розподілу винагороди.</w:t>
            </w:r>
          </w:p>
        </w:tc>
        <w:tc>
          <w:tcPr>
            <w:tcW w:w="3839" w:type="dxa"/>
          </w:tcPr>
          <w:p w:rsidR="00952DF9" w:rsidRPr="005D0372" w:rsidRDefault="00952DF9" w:rsidP="00C205A7">
            <w:pPr>
              <w:jc w:val="both"/>
              <w:rPr>
                <w:rFonts w:ascii="Times New Roman" w:hAnsi="Times New Roman" w:cs="Times New Roman"/>
                <w:sz w:val="24"/>
                <w:szCs w:val="24"/>
              </w:rPr>
            </w:pPr>
          </w:p>
        </w:tc>
      </w:tr>
      <w:tr w:rsidR="006C7C45" w:rsidRPr="005D0372" w:rsidTr="00952DF9">
        <w:tc>
          <w:tcPr>
            <w:tcW w:w="3838" w:type="dxa"/>
          </w:tcPr>
          <w:p w:rsidR="006C7C45" w:rsidRPr="005D0372" w:rsidRDefault="006C7C45" w:rsidP="00C205A7">
            <w:pPr>
              <w:jc w:val="both"/>
              <w:rPr>
                <w:rFonts w:ascii="Times New Roman" w:hAnsi="Times New Roman" w:cs="Times New Roman"/>
                <w:sz w:val="24"/>
                <w:szCs w:val="24"/>
              </w:rPr>
            </w:pPr>
            <w:r w:rsidRPr="005D0372">
              <w:rPr>
                <w:rFonts w:ascii="Times New Roman" w:hAnsi="Times New Roman" w:cs="Times New Roman"/>
                <w:sz w:val="24"/>
                <w:szCs w:val="24"/>
              </w:rPr>
              <w:t>Відсутня</w:t>
            </w:r>
          </w:p>
        </w:tc>
        <w:tc>
          <w:tcPr>
            <w:tcW w:w="3838" w:type="dxa"/>
          </w:tcPr>
          <w:p w:rsidR="006C7C45" w:rsidRPr="005D0372" w:rsidRDefault="006C7C45"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Стаття 24</w:t>
            </w:r>
            <w:r w:rsidRPr="005D0372">
              <w:rPr>
                <w:rFonts w:ascii="Times New Roman" w:eastAsia="Times New Roman" w:hAnsi="Times New Roman" w:cs="Times New Roman"/>
                <w:sz w:val="24"/>
                <w:szCs w:val="24"/>
                <w:vertAlign w:val="superscript"/>
                <w:lang w:eastAsia="ru-RU"/>
              </w:rPr>
              <w:t>2</w:t>
            </w:r>
            <w:r w:rsidRPr="005D0372">
              <w:rPr>
                <w:rFonts w:ascii="Times New Roman" w:eastAsia="Times New Roman" w:hAnsi="Times New Roman" w:cs="Times New Roman"/>
                <w:sz w:val="24"/>
                <w:szCs w:val="24"/>
                <w:lang w:eastAsia="ru-RU"/>
              </w:rPr>
              <w:t>. Тимчасове відтворення об’єктів авторського права і суміжних прав</w:t>
            </w:r>
          </w:p>
          <w:p w:rsidR="006C7C45" w:rsidRPr="005D0372" w:rsidRDefault="006C7C45"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1. Допускаються без дозволу суб’єктів авторського права і (або) суміжних прав і без виплати винагороди дії з тимчасового відтворення об’єктів авторського права і (або) суміжних прав, які мають перехідний або випадковий характер і є складовою й суттєвою частиною технологічного процесу та єдина мета яких полягає у тому, щоб сприяти передачі </w:t>
            </w:r>
            <w:r w:rsidRPr="005D0372">
              <w:rPr>
                <w:rFonts w:ascii="Times New Roman" w:eastAsia="Times New Roman" w:hAnsi="Times New Roman" w:cs="Times New Roman"/>
                <w:sz w:val="24"/>
                <w:szCs w:val="24"/>
                <w:lang w:eastAsia="ru-RU"/>
              </w:rPr>
              <w:lastRenderedPageBreak/>
              <w:t>посередником у мережі об’єктів авторського права і (або) суміжних прав між третіми сторонами, або правомірному використанню об’єктів авторського права і (або) суміжних прав.</w:t>
            </w:r>
          </w:p>
          <w:p w:rsidR="006C7C45" w:rsidRPr="005D0372" w:rsidRDefault="006C7C45" w:rsidP="00C205A7">
            <w:pPr>
              <w:jc w:val="both"/>
              <w:rPr>
                <w:rFonts w:ascii="Times New Roman" w:hAnsi="Times New Roman" w:cs="Times New Roman"/>
                <w:sz w:val="24"/>
                <w:szCs w:val="24"/>
              </w:rPr>
            </w:pPr>
            <w:r w:rsidRPr="005D0372">
              <w:rPr>
                <w:rFonts w:ascii="Times New Roman" w:eastAsia="Times New Roman" w:hAnsi="Times New Roman" w:cs="Times New Roman"/>
                <w:sz w:val="24"/>
                <w:szCs w:val="24"/>
                <w:lang w:eastAsia="ru-RU"/>
              </w:rPr>
              <w:t>2. Зазначені у частині першій цієї статті дії з тимчасового відтворення об’єктів авторського права і суміжних прав допускаються за умов, що вони не мають самостійного економічного значення.</w:t>
            </w:r>
          </w:p>
        </w:tc>
        <w:tc>
          <w:tcPr>
            <w:tcW w:w="3839" w:type="dxa"/>
          </w:tcPr>
          <w:p w:rsidR="006C7C45" w:rsidRPr="005D0372" w:rsidRDefault="006C7C45" w:rsidP="00C205A7">
            <w:pPr>
              <w:jc w:val="both"/>
              <w:rPr>
                <w:rFonts w:ascii="Times New Roman" w:eastAsia="Times New Roman" w:hAnsi="Times New Roman" w:cs="Times New Roman"/>
                <w:color w:val="0D0D0D" w:themeColor="text1" w:themeTint="F2"/>
                <w:sz w:val="24"/>
                <w:szCs w:val="24"/>
                <w:lang w:eastAsia="ru-RU"/>
              </w:rPr>
            </w:pPr>
            <w:r w:rsidRPr="005D0372">
              <w:rPr>
                <w:rFonts w:ascii="Times New Roman" w:eastAsia="Times New Roman" w:hAnsi="Times New Roman" w:cs="Times New Roman"/>
                <w:color w:val="0D0D0D" w:themeColor="text1" w:themeTint="F2"/>
                <w:sz w:val="24"/>
                <w:szCs w:val="24"/>
                <w:lang w:eastAsia="ru-RU"/>
              </w:rPr>
              <w:lastRenderedPageBreak/>
              <w:t>Стаття 24</w:t>
            </w:r>
            <w:r w:rsidRPr="005D0372">
              <w:rPr>
                <w:rFonts w:ascii="Times New Roman" w:eastAsia="Times New Roman" w:hAnsi="Times New Roman" w:cs="Times New Roman"/>
                <w:color w:val="0D0D0D" w:themeColor="text1" w:themeTint="F2"/>
                <w:sz w:val="24"/>
                <w:szCs w:val="24"/>
                <w:vertAlign w:val="superscript"/>
                <w:lang w:eastAsia="ru-RU"/>
              </w:rPr>
              <w:t>2</w:t>
            </w:r>
            <w:r w:rsidRPr="005D0372">
              <w:rPr>
                <w:rFonts w:ascii="Times New Roman" w:eastAsia="Times New Roman" w:hAnsi="Times New Roman" w:cs="Times New Roman"/>
                <w:color w:val="0D0D0D" w:themeColor="text1" w:themeTint="F2"/>
                <w:sz w:val="24"/>
                <w:szCs w:val="24"/>
                <w:lang w:eastAsia="ru-RU"/>
              </w:rPr>
              <w:t>. Тимчасове відтворення об’єктів авторського права і суміжних прав</w:t>
            </w:r>
          </w:p>
          <w:p w:rsidR="006C7C45" w:rsidRPr="005D0372" w:rsidRDefault="006C7C45" w:rsidP="00C205A7">
            <w:pPr>
              <w:jc w:val="both"/>
              <w:rPr>
                <w:rFonts w:ascii="Times New Roman" w:eastAsia="Times New Roman" w:hAnsi="Times New Roman" w:cs="Times New Roman"/>
                <w:color w:val="0D0D0D" w:themeColor="text1" w:themeTint="F2"/>
                <w:sz w:val="24"/>
                <w:szCs w:val="24"/>
                <w:lang w:eastAsia="ru-RU"/>
              </w:rPr>
            </w:pPr>
            <w:r w:rsidRPr="005D0372">
              <w:rPr>
                <w:rFonts w:ascii="Times New Roman" w:eastAsia="Times New Roman" w:hAnsi="Times New Roman" w:cs="Times New Roman"/>
                <w:color w:val="0D0D0D" w:themeColor="text1" w:themeTint="F2"/>
                <w:sz w:val="24"/>
                <w:szCs w:val="24"/>
                <w:lang w:eastAsia="ru-RU"/>
              </w:rPr>
              <w:t xml:space="preserve">1. Допускаються без дозволу суб’єктів авторського права і (або) суміжних прав і без виплати винагороди дії з тимчасового відтворення об’єктів авторського права і (або) суміжних прав, які мають перехідний або випадковий характер і є складовою й суттєвою частиною технологічного процесу та єдина мета яких полягає у тому, щоб сприяти передачі </w:t>
            </w:r>
            <w:r w:rsidRPr="005D0372">
              <w:rPr>
                <w:rFonts w:ascii="Times New Roman" w:eastAsia="Times New Roman" w:hAnsi="Times New Roman" w:cs="Times New Roman"/>
                <w:color w:val="0D0D0D" w:themeColor="text1" w:themeTint="F2"/>
                <w:sz w:val="24"/>
                <w:szCs w:val="24"/>
                <w:lang w:eastAsia="ru-RU"/>
              </w:rPr>
              <w:lastRenderedPageBreak/>
              <w:t>посередником у мережі об’єктів авторського права і (або) суміжних прав між третіми сторонами, або правомірному використанню об’єктів авторського права і (або) суміжних прав.</w:t>
            </w:r>
          </w:p>
          <w:p w:rsidR="006C7C45" w:rsidRPr="005D0372" w:rsidRDefault="006C7C45" w:rsidP="00C205A7">
            <w:pPr>
              <w:jc w:val="both"/>
              <w:rPr>
                <w:rFonts w:ascii="Times New Roman" w:eastAsia="Times New Roman" w:hAnsi="Times New Roman" w:cs="Times New Roman"/>
                <w:color w:val="0D0D0D" w:themeColor="text1" w:themeTint="F2"/>
                <w:sz w:val="24"/>
                <w:szCs w:val="24"/>
                <w:lang w:eastAsia="ru-RU"/>
              </w:rPr>
            </w:pPr>
            <w:r w:rsidRPr="005D0372">
              <w:rPr>
                <w:rFonts w:ascii="Times New Roman" w:eastAsia="Times New Roman" w:hAnsi="Times New Roman" w:cs="Times New Roman"/>
                <w:color w:val="0D0D0D" w:themeColor="text1" w:themeTint="F2"/>
                <w:sz w:val="24"/>
                <w:szCs w:val="24"/>
                <w:lang w:eastAsia="ru-RU"/>
              </w:rPr>
              <w:t>2. Зазначені у частині першій цієї статті дії з тимчасового відтворення об’єктів авторського права і суміжних прав допускаються за умов, що вони не мають самостійного економічного значення.</w:t>
            </w:r>
          </w:p>
          <w:p w:rsidR="006C7C45" w:rsidRPr="005D0372" w:rsidRDefault="006C7C45" w:rsidP="00C205A7">
            <w:pPr>
              <w:jc w:val="both"/>
              <w:rPr>
                <w:rFonts w:ascii="Times New Roman" w:hAnsi="Times New Roman" w:cs="Times New Roman"/>
                <w:b/>
                <w:color w:val="0D0D0D" w:themeColor="text1" w:themeTint="F2"/>
                <w:sz w:val="24"/>
                <w:szCs w:val="24"/>
              </w:rPr>
            </w:pPr>
            <w:r w:rsidRPr="005D0372">
              <w:rPr>
                <w:rFonts w:ascii="Times New Roman" w:eastAsia="Times New Roman" w:hAnsi="Times New Roman" w:cs="Times New Roman"/>
                <w:b/>
                <w:color w:val="0D0D0D" w:themeColor="text1" w:themeTint="F2"/>
                <w:sz w:val="24"/>
                <w:szCs w:val="24"/>
                <w:lang w:eastAsia="ru-RU"/>
              </w:rPr>
              <w:t xml:space="preserve">3.Провайдери програмної послуги, які на </w:t>
            </w:r>
            <w:r w:rsidRPr="005D0372">
              <w:rPr>
                <w:rFonts w:ascii="Times New Roman" w:hAnsi="Times New Roman" w:cs="Times New Roman"/>
                <w:b/>
                <w:color w:val="0D0D0D" w:themeColor="text1" w:themeTint="F2"/>
                <w:sz w:val="24"/>
                <w:szCs w:val="24"/>
              </w:rPr>
              <w:t>договірних   засадах   надають абонентам можливість перегляду пакетів програм</w:t>
            </w:r>
            <w:r w:rsidRPr="005D0372">
              <w:rPr>
                <w:rFonts w:ascii="Times New Roman" w:eastAsia="Times New Roman" w:hAnsi="Times New Roman" w:cs="Times New Roman"/>
                <w:b/>
                <w:color w:val="0D0D0D" w:themeColor="text1" w:themeTint="F2"/>
                <w:sz w:val="24"/>
                <w:szCs w:val="24"/>
                <w:lang w:eastAsia="ru-RU"/>
              </w:rPr>
              <w:t xml:space="preserve">, які містять у собі аудіовізуальні твори, виконання, фонограми, фільми, виплачують винагороду особам, яким були передані (відчужені) майнові права на об'єкти авторського права і/або суміжних прав, виключно через організації мовлення шляхом укладення договорів на право використання телепрограми мовника. </w:t>
            </w:r>
          </w:p>
        </w:tc>
        <w:tc>
          <w:tcPr>
            <w:tcW w:w="3839" w:type="dxa"/>
          </w:tcPr>
          <w:p w:rsidR="006C7C45" w:rsidRPr="005D0372" w:rsidRDefault="006C7C45" w:rsidP="00C205A7">
            <w:pPr>
              <w:jc w:val="both"/>
              <w:rPr>
                <w:rFonts w:ascii="Times New Roman" w:hAnsi="Times New Roman" w:cs="Times New Roman"/>
                <w:sz w:val="24"/>
                <w:szCs w:val="24"/>
              </w:rPr>
            </w:pPr>
          </w:p>
        </w:tc>
      </w:tr>
      <w:tr w:rsidR="00952DF9" w:rsidRPr="005D0372" w:rsidTr="00952DF9">
        <w:tc>
          <w:tcPr>
            <w:tcW w:w="3838" w:type="dxa"/>
          </w:tcPr>
          <w:p w:rsidR="00952DF9" w:rsidRPr="005D0372" w:rsidRDefault="00C622F1" w:rsidP="00C205A7">
            <w:pPr>
              <w:jc w:val="both"/>
              <w:rPr>
                <w:rFonts w:ascii="Times New Roman" w:hAnsi="Times New Roman" w:cs="Times New Roman"/>
                <w:sz w:val="24"/>
                <w:szCs w:val="24"/>
              </w:rPr>
            </w:pPr>
            <w:r w:rsidRPr="005D0372">
              <w:rPr>
                <w:rFonts w:ascii="Times New Roman" w:hAnsi="Times New Roman" w:cs="Times New Roman"/>
                <w:b/>
                <w:sz w:val="24"/>
                <w:szCs w:val="24"/>
              </w:rPr>
              <w:t>Закон</w:t>
            </w:r>
            <w:r w:rsidR="002326CA" w:rsidRPr="005D0372">
              <w:rPr>
                <w:rFonts w:ascii="Times New Roman" w:hAnsi="Times New Roman" w:cs="Times New Roman"/>
                <w:b/>
                <w:sz w:val="24"/>
                <w:szCs w:val="24"/>
              </w:rPr>
              <w:t xml:space="preserve"> України “Про телебачення і радіомовлення”</w:t>
            </w:r>
          </w:p>
        </w:tc>
        <w:tc>
          <w:tcPr>
            <w:tcW w:w="3838" w:type="dxa"/>
          </w:tcPr>
          <w:p w:rsidR="00952DF9" w:rsidRPr="005D0372" w:rsidRDefault="00C622F1" w:rsidP="00C205A7">
            <w:pPr>
              <w:jc w:val="both"/>
              <w:rPr>
                <w:rFonts w:ascii="Times New Roman" w:hAnsi="Times New Roman" w:cs="Times New Roman"/>
                <w:sz w:val="24"/>
                <w:szCs w:val="24"/>
              </w:rPr>
            </w:pPr>
            <w:r w:rsidRPr="005D0372">
              <w:rPr>
                <w:rFonts w:ascii="Times New Roman" w:hAnsi="Times New Roman" w:cs="Times New Roman"/>
                <w:b/>
                <w:sz w:val="24"/>
                <w:szCs w:val="24"/>
              </w:rPr>
              <w:t>Закон</w:t>
            </w:r>
            <w:r w:rsidR="002326CA" w:rsidRPr="005D0372">
              <w:rPr>
                <w:rFonts w:ascii="Times New Roman" w:hAnsi="Times New Roman" w:cs="Times New Roman"/>
                <w:b/>
                <w:sz w:val="24"/>
                <w:szCs w:val="24"/>
              </w:rPr>
              <w:t xml:space="preserve"> України “Про телебачення і радіомовлення”</w:t>
            </w:r>
          </w:p>
        </w:tc>
        <w:tc>
          <w:tcPr>
            <w:tcW w:w="3839" w:type="dxa"/>
          </w:tcPr>
          <w:p w:rsidR="00952DF9"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b/>
                <w:sz w:val="24"/>
                <w:szCs w:val="24"/>
              </w:rPr>
              <w:t>Закон України “Про телебачення і радіомовлення”</w:t>
            </w:r>
          </w:p>
        </w:tc>
        <w:tc>
          <w:tcPr>
            <w:tcW w:w="3839" w:type="dxa"/>
          </w:tcPr>
          <w:p w:rsidR="00952DF9" w:rsidRPr="005D0372" w:rsidRDefault="00952DF9" w:rsidP="00C205A7">
            <w:pPr>
              <w:jc w:val="both"/>
              <w:rPr>
                <w:rFonts w:ascii="Times New Roman" w:hAnsi="Times New Roman" w:cs="Times New Roman"/>
                <w:sz w:val="24"/>
                <w:szCs w:val="24"/>
              </w:rPr>
            </w:pPr>
          </w:p>
        </w:tc>
      </w:tr>
      <w:tr w:rsidR="002326CA" w:rsidRPr="005D0372" w:rsidTr="00952DF9">
        <w:tc>
          <w:tcPr>
            <w:tcW w:w="3838" w:type="dxa"/>
          </w:tcPr>
          <w:p w:rsidR="002326CA"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8" w:type="dxa"/>
          </w:tcPr>
          <w:p w:rsidR="002326CA"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9" w:type="dxa"/>
          </w:tcPr>
          <w:p w:rsidR="002326CA"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sz w:val="24"/>
                <w:szCs w:val="24"/>
              </w:rPr>
              <w:t>…….</w:t>
            </w:r>
          </w:p>
        </w:tc>
        <w:tc>
          <w:tcPr>
            <w:tcW w:w="3839" w:type="dxa"/>
          </w:tcPr>
          <w:p w:rsidR="002326CA" w:rsidRPr="005D0372" w:rsidRDefault="002326CA" w:rsidP="00C205A7">
            <w:pPr>
              <w:jc w:val="both"/>
              <w:rPr>
                <w:rFonts w:ascii="Times New Roman" w:hAnsi="Times New Roman" w:cs="Times New Roman"/>
                <w:sz w:val="24"/>
                <w:szCs w:val="24"/>
              </w:rPr>
            </w:pPr>
          </w:p>
        </w:tc>
      </w:tr>
      <w:tr w:rsidR="002326CA" w:rsidRPr="00C205A7" w:rsidTr="00952DF9">
        <w:tc>
          <w:tcPr>
            <w:tcW w:w="3838" w:type="dxa"/>
          </w:tcPr>
          <w:p w:rsidR="002326CA"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sz w:val="24"/>
                <w:szCs w:val="24"/>
              </w:rPr>
              <w:t>відсутня</w:t>
            </w:r>
          </w:p>
        </w:tc>
        <w:tc>
          <w:tcPr>
            <w:tcW w:w="3838" w:type="dxa"/>
          </w:tcPr>
          <w:p w:rsidR="002326CA" w:rsidRPr="005D0372" w:rsidRDefault="002326CA"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 xml:space="preserve">3) частину третю статті 40 </w:t>
            </w:r>
            <w:r w:rsidRPr="005D0372">
              <w:rPr>
                <w:rFonts w:ascii="Times New Roman" w:eastAsia="Times New Roman" w:hAnsi="Times New Roman" w:cs="Times New Roman"/>
                <w:sz w:val="24"/>
                <w:szCs w:val="24"/>
                <w:lang w:eastAsia="ru-RU"/>
              </w:rPr>
              <w:lastRenderedPageBreak/>
              <w:t xml:space="preserve">доповнити підпунктом “г” такого змісту: </w:t>
            </w:r>
          </w:p>
          <w:p w:rsidR="002326CA" w:rsidRPr="005D0372" w:rsidRDefault="002326CA" w:rsidP="00C205A7">
            <w:pPr>
              <w:jc w:val="both"/>
              <w:rPr>
                <w:rFonts w:ascii="Times New Roman" w:eastAsia="Times New Roman" w:hAnsi="Times New Roman" w:cs="Times New Roman"/>
                <w:sz w:val="24"/>
                <w:szCs w:val="24"/>
                <w:lang w:eastAsia="ru-RU"/>
              </w:rPr>
            </w:pPr>
            <w:r w:rsidRPr="005D0372">
              <w:rPr>
                <w:rFonts w:ascii="Times New Roman" w:eastAsia="Times New Roman" w:hAnsi="Times New Roman" w:cs="Times New Roman"/>
                <w:sz w:val="24"/>
                <w:szCs w:val="24"/>
                <w:lang w:eastAsia="ru-RU"/>
              </w:rPr>
              <w:t>“г) копії договорів, укладених з організаціями колективного управління відповідно до Закону України “Про авт</w:t>
            </w:r>
            <w:r w:rsidR="004C201C" w:rsidRPr="005D0372">
              <w:rPr>
                <w:rFonts w:ascii="Times New Roman" w:eastAsia="Times New Roman" w:hAnsi="Times New Roman" w:cs="Times New Roman"/>
                <w:sz w:val="24"/>
                <w:szCs w:val="24"/>
                <w:lang w:eastAsia="ru-RU"/>
              </w:rPr>
              <w:t>орське право і суміжні права”.</w:t>
            </w:r>
          </w:p>
          <w:p w:rsidR="002326CA" w:rsidRPr="005D0372" w:rsidRDefault="002326CA" w:rsidP="00C205A7">
            <w:pPr>
              <w:jc w:val="both"/>
              <w:rPr>
                <w:rFonts w:ascii="Times New Roman" w:hAnsi="Times New Roman" w:cs="Times New Roman"/>
                <w:sz w:val="24"/>
                <w:szCs w:val="24"/>
              </w:rPr>
            </w:pPr>
          </w:p>
        </w:tc>
        <w:tc>
          <w:tcPr>
            <w:tcW w:w="3839" w:type="dxa"/>
          </w:tcPr>
          <w:p w:rsidR="002326CA" w:rsidRPr="005D0372" w:rsidRDefault="002326CA" w:rsidP="00C205A7">
            <w:pPr>
              <w:jc w:val="both"/>
              <w:rPr>
                <w:rFonts w:ascii="Times New Roman" w:hAnsi="Times New Roman" w:cs="Times New Roman"/>
                <w:sz w:val="24"/>
                <w:szCs w:val="24"/>
              </w:rPr>
            </w:pPr>
            <w:r w:rsidRPr="005D0372">
              <w:rPr>
                <w:rFonts w:ascii="Times New Roman" w:hAnsi="Times New Roman" w:cs="Times New Roman"/>
                <w:sz w:val="24"/>
                <w:szCs w:val="24"/>
              </w:rPr>
              <w:lastRenderedPageBreak/>
              <w:t>Наполягаємо виключити</w:t>
            </w:r>
          </w:p>
        </w:tc>
        <w:tc>
          <w:tcPr>
            <w:tcW w:w="3839" w:type="dxa"/>
          </w:tcPr>
          <w:p w:rsidR="002326CA" w:rsidRPr="00C205A7" w:rsidRDefault="00FC5832" w:rsidP="00C205A7">
            <w:pPr>
              <w:jc w:val="both"/>
              <w:rPr>
                <w:rFonts w:ascii="Times New Roman" w:hAnsi="Times New Roman" w:cs="Times New Roman"/>
                <w:sz w:val="24"/>
                <w:szCs w:val="24"/>
              </w:rPr>
            </w:pPr>
            <w:r w:rsidRPr="005D0372">
              <w:rPr>
                <w:rFonts w:ascii="Times New Roman" w:hAnsi="Times New Roman" w:cs="Times New Roman"/>
                <w:sz w:val="24"/>
                <w:szCs w:val="24"/>
              </w:rPr>
              <w:t>Обґрунтування у листі</w:t>
            </w:r>
            <w:bookmarkStart w:id="10" w:name="_GoBack"/>
            <w:bookmarkEnd w:id="10"/>
            <w:r>
              <w:rPr>
                <w:rFonts w:ascii="Times New Roman" w:hAnsi="Times New Roman" w:cs="Times New Roman"/>
                <w:sz w:val="24"/>
                <w:szCs w:val="24"/>
              </w:rPr>
              <w:t xml:space="preserve"> </w:t>
            </w:r>
          </w:p>
        </w:tc>
      </w:tr>
    </w:tbl>
    <w:p w:rsidR="00952DF9" w:rsidRPr="00C205A7" w:rsidRDefault="00952DF9" w:rsidP="00C205A7">
      <w:pPr>
        <w:spacing w:after="0" w:line="240" w:lineRule="auto"/>
        <w:jc w:val="both"/>
        <w:rPr>
          <w:rFonts w:ascii="Times New Roman" w:hAnsi="Times New Roman" w:cs="Times New Roman"/>
          <w:sz w:val="24"/>
          <w:szCs w:val="24"/>
        </w:rPr>
      </w:pPr>
    </w:p>
    <w:sectPr w:rsidR="00952DF9" w:rsidRPr="00C205A7" w:rsidSect="00952DF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6A" w:rsidRDefault="0032226A" w:rsidP="002326CA">
      <w:pPr>
        <w:spacing w:after="0" w:line="240" w:lineRule="auto"/>
      </w:pPr>
      <w:r>
        <w:separator/>
      </w:r>
    </w:p>
  </w:endnote>
  <w:endnote w:type="continuationSeparator" w:id="0">
    <w:p w:rsidR="0032226A" w:rsidRDefault="0032226A" w:rsidP="0023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CA" w:rsidRDefault="002326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70526"/>
      <w:docPartObj>
        <w:docPartGallery w:val="Page Numbers (Bottom of Page)"/>
        <w:docPartUnique/>
      </w:docPartObj>
    </w:sdtPr>
    <w:sdtEndPr/>
    <w:sdtContent>
      <w:p w:rsidR="002326CA" w:rsidRDefault="002326CA">
        <w:pPr>
          <w:pStyle w:val="ab"/>
          <w:jc w:val="center"/>
        </w:pPr>
        <w:r>
          <w:fldChar w:fldCharType="begin"/>
        </w:r>
        <w:r>
          <w:instrText>PAGE   \* MERGEFORMAT</w:instrText>
        </w:r>
        <w:r>
          <w:fldChar w:fldCharType="separate"/>
        </w:r>
        <w:r w:rsidR="005D0372" w:rsidRPr="005D0372">
          <w:rPr>
            <w:noProof/>
            <w:lang w:val="ru-RU"/>
          </w:rPr>
          <w:t>4</w:t>
        </w:r>
        <w:r>
          <w:fldChar w:fldCharType="end"/>
        </w:r>
      </w:p>
    </w:sdtContent>
  </w:sdt>
  <w:p w:rsidR="002326CA" w:rsidRDefault="002326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CA" w:rsidRDefault="002326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6A" w:rsidRDefault="0032226A" w:rsidP="002326CA">
      <w:pPr>
        <w:spacing w:after="0" w:line="240" w:lineRule="auto"/>
      </w:pPr>
      <w:r>
        <w:separator/>
      </w:r>
    </w:p>
  </w:footnote>
  <w:footnote w:type="continuationSeparator" w:id="0">
    <w:p w:rsidR="0032226A" w:rsidRDefault="0032226A" w:rsidP="0023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CA" w:rsidRDefault="002326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CA" w:rsidRDefault="002326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CA" w:rsidRDefault="002326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3F1D"/>
    <w:multiLevelType w:val="hybridMultilevel"/>
    <w:tmpl w:val="9BBE4034"/>
    <w:lvl w:ilvl="0" w:tplc="BA70F45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8B"/>
    <w:rsid w:val="00062FA4"/>
    <w:rsid w:val="00096C88"/>
    <w:rsid w:val="000B3628"/>
    <w:rsid w:val="00110781"/>
    <w:rsid w:val="00134060"/>
    <w:rsid w:val="001467B7"/>
    <w:rsid w:val="00191043"/>
    <w:rsid w:val="001A1A4E"/>
    <w:rsid w:val="001B60EE"/>
    <w:rsid w:val="001C1369"/>
    <w:rsid w:val="001F6C1F"/>
    <w:rsid w:val="00204D7D"/>
    <w:rsid w:val="00223FD0"/>
    <w:rsid w:val="002326CA"/>
    <w:rsid w:val="002661A1"/>
    <w:rsid w:val="0027201C"/>
    <w:rsid w:val="002754A1"/>
    <w:rsid w:val="0028431A"/>
    <w:rsid w:val="0032226A"/>
    <w:rsid w:val="00376550"/>
    <w:rsid w:val="003B227B"/>
    <w:rsid w:val="003C7E67"/>
    <w:rsid w:val="004C201C"/>
    <w:rsid w:val="005429AE"/>
    <w:rsid w:val="005616A4"/>
    <w:rsid w:val="005A0866"/>
    <w:rsid w:val="005D0372"/>
    <w:rsid w:val="005D1CEB"/>
    <w:rsid w:val="00607856"/>
    <w:rsid w:val="00623926"/>
    <w:rsid w:val="00641AC2"/>
    <w:rsid w:val="006574B3"/>
    <w:rsid w:val="00662714"/>
    <w:rsid w:val="006628E7"/>
    <w:rsid w:val="006647FC"/>
    <w:rsid w:val="00666C39"/>
    <w:rsid w:val="006C7C45"/>
    <w:rsid w:val="006E5BE5"/>
    <w:rsid w:val="006F531D"/>
    <w:rsid w:val="0077605B"/>
    <w:rsid w:val="007C3BFE"/>
    <w:rsid w:val="00815DA4"/>
    <w:rsid w:val="0082403F"/>
    <w:rsid w:val="0086043F"/>
    <w:rsid w:val="0087306D"/>
    <w:rsid w:val="00897D5D"/>
    <w:rsid w:val="00933FD5"/>
    <w:rsid w:val="009357BC"/>
    <w:rsid w:val="00952DF9"/>
    <w:rsid w:val="00A40BC6"/>
    <w:rsid w:val="00A66E4D"/>
    <w:rsid w:val="00A72DE5"/>
    <w:rsid w:val="00A74301"/>
    <w:rsid w:val="00AD431F"/>
    <w:rsid w:val="00B7798B"/>
    <w:rsid w:val="00B83313"/>
    <w:rsid w:val="00BC77D4"/>
    <w:rsid w:val="00BE1A7F"/>
    <w:rsid w:val="00BE4C6D"/>
    <w:rsid w:val="00C205A7"/>
    <w:rsid w:val="00C33544"/>
    <w:rsid w:val="00C622F1"/>
    <w:rsid w:val="00C62DDF"/>
    <w:rsid w:val="00CA09AC"/>
    <w:rsid w:val="00CC2D07"/>
    <w:rsid w:val="00CC72DD"/>
    <w:rsid w:val="00CE050C"/>
    <w:rsid w:val="00CE0C3A"/>
    <w:rsid w:val="00CE1B43"/>
    <w:rsid w:val="00D01B26"/>
    <w:rsid w:val="00D3481A"/>
    <w:rsid w:val="00D51556"/>
    <w:rsid w:val="00D94915"/>
    <w:rsid w:val="00DB3EB0"/>
    <w:rsid w:val="00DC2695"/>
    <w:rsid w:val="00E41881"/>
    <w:rsid w:val="00E557E5"/>
    <w:rsid w:val="00E63986"/>
    <w:rsid w:val="00E65EE4"/>
    <w:rsid w:val="00E7166E"/>
    <w:rsid w:val="00E963E3"/>
    <w:rsid w:val="00EB2AC5"/>
    <w:rsid w:val="00EE301F"/>
    <w:rsid w:val="00EE4076"/>
    <w:rsid w:val="00F22C06"/>
    <w:rsid w:val="00F2403B"/>
    <w:rsid w:val="00F252EA"/>
    <w:rsid w:val="00F4628A"/>
    <w:rsid w:val="00F6635F"/>
    <w:rsid w:val="00FC5832"/>
    <w:rsid w:val="00FD7356"/>
    <w:rsid w:val="00FF0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B19B0-017E-4889-B744-1946E56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3C7E67"/>
    <w:pPr>
      <w:spacing w:line="240" w:lineRule="auto"/>
    </w:pPr>
    <w:rPr>
      <w:sz w:val="20"/>
      <w:szCs w:val="20"/>
    </w:rPr>
  </w:style>
  <w:style w:type="character" w:customStyle="1" w:styleId="a5">
    <w:name w:val="Текст примечания Знак"/>
    <w:basedOn w:val="a0"/>
    <w:link w:val="a4"/>
    <w:uiPriority w:val="99"/>
    <w:semiHidden/>
    <w:rsid w:val="003C7E67"/>
    <w:rPr>
      <w:sz w:val="20"/>
      <w:szCs w:val="20"/>
    </w:rPr>
  </w:style>
  <w:style w:type="character" w:styleId="a6">
    <w:name w:val="annotation reference"/>
    <w:uiPriority w:val="99"/>
    <w:semiHidden/>
    <w:rsid w:val="003C7E67"/>
    <w:rPr>
      <w:rFonts w:cs="Times New Roman"/>
      <w:sz w:val="16"/>
      <w:szCs w:val="16"/>
    </w:rPr>
  </w:style>
  <w:style w:type="paragraph" w:styleId="a7">
    <w:name w:val="Balloon Text"/>
    <w:basedOn w:val="a"/>
    <w:link w:val="a8"/>
    <w:uiPriority w:val="99"/>
    <w:semiHidden/>
    <w:unhideWhenUsed/>
    <w:rsid w:val="003C7E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E67"/>
    <w:rPr>
      <w:rFonts w:ascii="Tahoma" w:hAnsi="Tahoma" w:cs="Tahoma"/>
      <w:sz w:val="16"/>
      <w:szCs w:val="16"/>
    </w:rPr>
  </w:style>
  <w:style w:type="paragraph" w:styleId="HTML">
    <w:name w:val="HTML Preformatted"/>
    <w:aliases w:val=" Знак Знак Знак"/>
    <w:basedOn w:val="a"/>
    <w:link w:val="HTML0"/>
    <w:uiPriority w:val="99"/>
    <w:unhideWhenUsed/>
    <w:rsid w:val="00E65EE4"/>
    <w:pPr>
      <w:spacing w:after="0" w:line="240" w:lineRule="auto"/>
    </w:pPr>
    <w:rPr>
      <w:rFonts w:ascii="Consolas" w:hAnsi="Consolas" w:cs="Consolas"/>
      <w:sz w:val="20"/>
      <w:szCs w:val="20"/>
    </w:rPr>
  </w:style>
  <w:style w:type="character" w:customStyle="1" w:styleId="HTML0">
    <w:name w:val="Стандартный HTML Знак"/>
    <w:aliases w:val=" Знак Знак Знак Знак"/>
    <w:basedOn w:val="a0"/>
    <w:link w:val="HTML"/>
    <w:uiPriority w:val="99"/>
    <w:rsid w:val="00E65EE4"/>
    <w:rPr>
      <w:rFonts w:ascii="Consolas" w:hAnsi="Consolas" w:cs="Consolas"/>
      <w:sz w:val="20"/>
      <w:szCs w:val="20"/>
    </w:rPr>
  </w:style>
  <w:style w:type="paragraph" w:styleId="a9">
    <w:name w:val="header"/>
    <w:basedOn w:val="a"/>
    <w:link w:val="aa"/>
    <w:uiPriority w:val="99"/>
    <w:unhideWhenUsed/>
    <w:rsid w:val="002326CA"/>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326CA"/>
  </w:style>
  <w:style w:type="paragraph" w:styleId="ab">
    <w:name w:val="footer"/>
    <w:basedOn w:val="a"/>
    <w:link w:val="ac"/>
    <w:uiPriority w:val="99"/>
    <w:unhideWhenUsed/>
    <w:rsid w:val="002326CA"/>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326CA"/>
  </w:style>
  <w:style w:type="paragraph" w:styleId="ad">
    <w:name w:val="Normal (Web)"/>
    <w:basedOn w:val="a"/>
    <w:uiPriority w:val="99"/>
    <w:unhideWhenUsed/>
    <w:rsid w:val="00BE1A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BE1A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annotation subject"/>
    <w:basedOn w:val="a4"/>
    <w:next w:val="a4"/>
    <w:link w:val="af"/>
    <w:uiPriority w:val="99"/>
    <w:semiHidden/>
    <w:unhideWhenUsed/>
    <w:rsid w:val="00FC5832"/>
    <w:rPr>
      <w:b/>
      <w:bCs/>
    </w:rPr>
  </w:style>
  <w:style w:type="character" w:customStyle="1" w:styleId="af">
    <w:name w:val="Тема примечания Знак"/>
    <w:basedOn w:val="a5"/>
    <w:link w:val="ae"/>
    <w:uiPriority w:val="99"/>
    <w:semiHidden/>
    <w:rsid w:val="00FC58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2991">
      <w:bodyDiv w:val="1"/>
      <w:marLeft w:val="0"/>
      <w:marRight w:val="0"/>
      <w:marTop w:val="0"/>
      <w:marBottom w:val="0"/>
      <w:divBdr>
        <w:top w:val="none" w:sz="0" w:space="0" w:color="auto"/>
        <w:left w:val="none" w:sz="0" w:space="0" w:color="auto"/>
        <w:bottom w:val="none" w:sz="0" w:space="0" w:color="auto"/>
        <w:right w:val="none" w:sz="0" w:space="0" w:color="auto"/>
      </w:divBdr>
    </w:div>
    <w:div w:id="875695623">
      <w:bodyDiv w:val="1"/>
      <w:marLeft w:val="0"/>
      <w:marRight w:val="0"/>
      <w:marTop w:val="0"/>
      <w:marBottom w:val="0"/>
      <w:divBdr>
        <w:top w:val="none" w:sz="0" w:space="0" w:color="auto"/>
        <w:left w:val="none" w:sz="0" w:space="0" w:color="auto"/>
        <w:bottom w:val="none" w:sz="0" w:space="0" w:color="auto"/>
        <w:right w:val="none" w:sz="0" w:space="0" w:color="auto"/>
      </w:divBdr>
    </w:div>
    <w:div w:id="900092066">
      <w:bodyDiv w:val="1"/>
      <w:marLeft w:val="0"/>
      <w:marRight w:val="0"/>
      <w:marTop w:val="0"/>
      <w:marBottom w:val="0"/>
      <w:divBdr>
        <w:top w:val="none" w:sz="0" w:space="0" w:color="auto"/>
        <w:left w:val="none" w:sz="0" w:space="0" w:color="auto"/>
        <w:bottom w:val="none" w:sz="0" w:space="0" w:color="auto"/>
        <w:right w:val="none" w:sz="0" w:space="0" w:color="auto"/>
      </w:divBdr>
    </w:div>
    <w:div w:id="1043141486">
      <w:bodyDiv w:val="1"/>
      <w:marLeft w:val="0"/>
      <w:marRight w:val="0"/>
      <w:marTop w:val="0"/>
      <w:marBottom w:val="0"/>
      <w:divBdr>
        <w:top w:val="none" w:sz="0" w:space="0" w:color="auto"/>
        <w:left w:val="none" w:sz="0" w:space="0" w:color="auto"/>
        <w:bottom w:val="none" w:sz="0" w:space="0" w:color="auto"/>
        <w:right w:val="none" w:sz="0" w:space="0" w:color="auto"/>
      </w:divBdr>
    </w:div>
    <w:div w:id="1173643177">
      <w:bodyDiv w:val="1"/>
      <w:marLeft w:val="0"/>
      <w:marRight w:val="0"/>
      <w:marTop w:val="0"/>
      <w:marBottom w:val="0"/>
      <w:divBdr>
        <w:top w:val="none" w:sz="0" w:space="0" w:color="auto"/>
        <w:left w:val="none" w:sz="0" w:space="0" w:color="auto"/>
        <w:bottom w:val="none" w:sz="0" w:space="0" w:color="auto"/>
        <w:right w:val="none" w:sz="0" w:space="0" w:color="auto"/>
      </w:divBdr>
    </w:div>
    <w:div w:id="1469278483">
      <w:bodyDiv w:val="1"/>
      <w:marLeft w:val="0"/>
      <w:marRight w:val="0"/>
      <w:marTop w:val="0"/>
      <w:marBottom w:val="0"/>
      <w:divBdr>
        <w:top w:val="none" w:sz="0" w:space="0" w:color="auto"/>
        <w:left w:val="none" w:sz="0" w:space="0" w:color="auto"/>
        <w:bottom w:val="none" w:sz="0" w:space="0" w:color="auto"/>
        <w:right w:val="none" w:sz="0" w:space="0" w:color="auto"/>
      </w:divBdr>
    </w:div>
    <w:div w:id="1613975890">
      <w:bodyDiv w:val="1"/>
      <w:marLeft w:val="0"/>
      <w:marRight w:val="0"/>
      <w:marTop w:val="0"/>
      <w:marBottom w:val="0"/>
      <w:divBdr>
        <w:top w:val="none" w:sz="0" w:space="0" w:color="auto"/>
        <w:left w:val="none" w:sz="0" w:space="0" w:color="auto"/>
        <w:bottom w:val="none" w:sz="0" w:space="0" w:color="auto"/>
        <w:right w:val="none" w:sz="0" w:space="0" w:color="auto"/>
      </w:divBdr>
    </w:div>
    <w:div w:id="1959289761">
      <w:bodyDiv w:val="1"/>
      <w:marLeft w:val="0"/>
      <w:marRight w:val="0"/>
      <w:marTop w:val="0"/>
      <w:marBottom w:val="0"/>
      <w:divBdr>
        <w:top w:val="none" w:sz="0" w:space="0" w:color="auto"/>
        <w:left w:val="none" w:sz="0" w:space="0" w:color="auto"/>
        <w:bottom w:val="none" w:sz="0" w:space="0" w:color="auto"/>
        <w:right w:val="none" w:sz="0" w:space="0" w:color="auto"/>
      </w:divBdr>
    </w:div>
    <w:div w:id="20417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3.rada.gov.ua/laws/show/2730-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Klitnaya</dc:creator>
  <cp:lastModifiedBy>Пригорницька Маріна</cp:lastModifiedBy>
  <cp:revision>3</cp:revision>
  <dcterms:created xsi:type="dcterms:W3CDTF">2018-01-17T18:30:00Z</dcterms:created>
  <dcterms:modified xsi:type="dcterms:W3CDTF">2018-01-29T11:50:00Z</dcterms:modified>
</cp:coreProperties>
</file>